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DBBA2C">
      <w:pPr>
        <w:spacing w:line="360" w:lineRule="auto"/>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代理机构全电子交易流程须知</w:t>
      </w:r>
    </w:p>
    <w:p w14:paraId="7CE882CA">
      <w:pPr>
        <w:spacing w:line="360" w:lineRule="auto"/>
        <w:jc w:val="center"/>
        <w:rPr>
          <w:rFonts w:asciiTheme="majorEastAsia" w:hAnsiTheme="majorEastAsia" w:eastAsiaTheme="majorEastAsia"/>
          <w:b/>
          <w:sz w:val="44"/>
          <w:szCs w:val="44"/>
        </w:rPr>
      </w:pPr>
    </w:p>
    <w:p w14:paraId="343A9CC5">
      <w:pPr>
        <w:pStyle w:val="11"/>
        <w:numPr>
          <w:ilvl w:val="0"/>
          <w:numId w:val="1"/>
        </w:numPr>
        <w:spacing w:line="360" w:lineRule="auto"/>
        <w:ind w:firstLineChars="0"/>
        <w:rPr>
          <w:rFonts w:asciiTheme="majorEastAsia" w:hAnsiTheme="majorEastAsia" w:eastAsiaTheme="majorEastAsia"/>
          <w:b/>
          <w:sz w:val="28"/>
          <w:szCs w:val="24"/>
        </w:rPr>
      </w:pPr>
      <w:r>
        <w:rPr>
          <w:rFonts w:hint="eastAsia" w:asciiTheme="majorEastAsia" w:hAnsiTheme="majorEastAsia" w:eastAsiaTheme="majorEastAsia"/>
          <w:b/>
          <w:sz w:val="28"/>
          <w:szCs w:val="24"/>
        </w:rPr>
        <w:t>代理机构入驻阳光招标采购交易平台</w:t>
      </w:r>
      <w:r>
        <w:rPr>
          <w:rFonts w:hint="eastAsia" w:asciiTheme="majorEastAsia" w:hAnsiTheme="majorEastAsia" w:eastAsiaTheme="majorEastAsia"/>
          <w:b/>
          <w:sz w:val="28"/>
          <w:szCs w:val="24"/>
          <w:lang w:val="en-US" w:eastAsia="zh-CN"/>
        </w:rPr>
        <w:t>-易采平台运营中心</w:t>
      </w:r>
      <w:r>
        <w:rPr>
          <w:rFonts w:hint="eastAsia" w:asciiTheme="majorEastAsia" w:hAnsiTheme="majorEastAsia" w:eastAsiaTheme="majorEastAsia"/>
          <w:b/>
          <w:sz w:val="28"/>
          <w:szCs w:val="24"/>
        </w:rPr>
        <w:t>：</w:t>
      </w:r>
    </w:p>
    <w:p w14:paraId="48D3968C">
      <w:pPr>
        <w:pStyle w:val="11"/>
        <w:spacing w:line="360" w:lineRule="auto"/>
        <w:ind w:left="280" w:firstLine="0" w:firstLineChars="0"/>
        <w:rPr>
          <w:rFonts w:asciiTheme="majorEastAsia" w:hAnsiTheme="majorEastAsia" w:eastAsiaTheme="majorEastAsia"/>
          <w:sz w:val="28"/>
          <w:szCs w:val="24"/>
        </w:rPr>
      </w:pPr>
      <w:r>
        <w:rPr>
          <w:rFonts w:hint="eastAsia" w:asciiTheme="majorEastAsia" w:hAnsiTheme="majorEastAsia" w:eastAsiaTheme="majorEastAsia"/>
          <w:sz w:val="28"/>
          <w:szCs w:val="24"/>
        </w:rPr>
        <w:t>第一步，在阳光招标采购交易平台</w:t>
      </w:r>
      <w:r>
        <w:rPr>
          <w:rFonts w:hint="eastAsia" w:asciiTheme="majorEastAsia" w:hAnsiTheme="majorEastAsia" w:eastAsiaTheme="majorEastAsia"/>
          <w:sz w:val="28"/>
          <w:szCs w:val="24"/>
          <w:lang w:val="en-US" w:eastAsia="zh-CN"/>
        </w:rPr>
        <w:t>-易采平台运营中心</w:t>
      </w:r>
      <w:r>
        <w:rPr>
          <w:rFonts w:hint="eastAsia" w:asciiTheme="majorEastAsia" w:hAnsiTheme="majorEastAsia" w:eastAsiaTheme="majorEastAsia"/>
          <w:sz w:val="28"/>
          <w:szCs w:val="24"/>
        </w:rPr>
        <w:t>完成注册。</w:t>
      </w:r>
    </w:p>
    <w:p w14:paraId="03A5FEEB">
      <w:pPr>
        <w:pStyle w:val="11"/>
        <w:spacing w:line="360" w:lineRule="auto"/>
        <w:ind w:left="320" w:leftChars="0" w:right="-1331" w:rightChars="-634" w:firstLine="0" w:firstLineChars="0"/>
        <w:rPr>
          <w:rFonts w:asciiTheme="majorEastAsia" w:hAnsiTheme="majorEastAsia" w:eastAsiaTheme="majorEastAsia"/>
          <w:sz w:val="28"/>
          <w:szCs w:val="24"/>
        </w:rPr>
      </w:pPr>
      <w:r>
        <w:rPr>
          <w:rFonts w:hint="eastAsia" w:asciiTheme="majorEastAsia" w:hAnsiTheme="majorEastAsia" w:eastAsiaTheme="majorEastAsia"/>
          <w:sz w:val="28"/>
          <w:szCs w:val="24"/>
        </w:rPr>
        <w:t>（注册网址：http://www.yicaie-bidding.com/aeps/pages/register/register.html）。</w:t>
      </w:r>
    </w:p>
    <w:p w14:paraId="03F21320">
      <w:pPr>
        <w:pStyle w:val="11"/>
        <w:spacing w:line="360" w:lineRule="auto"/>
        <w:ind w:left="280" w:firstLine="0" w:firstLineChars="0"/>
        <w:rPr>
          <w:rFonts w:asciiTheme="majorEastAsia" w:hAnsiTheme="majorEastAsia" w:eastAsiaTheme="majorEastAsia"/>
          <w:spacing w:val="-10"/>
          <w:sz w:val="28"/>
          <w:szCs w:val="24"/>
        </w:rPr>
      </w:pPr>
      <w:r>
        <w:rPr>
          <w:rFonts w:hint="eastAsia" w:asciiTheme="majorEastAsia" w:hAnsiTheme="majorEastAsia" w:eastAsiaTheme="majorEastAsia"/>
          <w:sz w:val="28"/>
          <w:szCs w:val="24"/>
        </w:rPr>
        <w:t>第二步，</w:t>
      </w:r>
      <w:r>
        <w:rPr>
          <w:rFonts w:hint="eastAsia" w:asciiTheme="majorEastAsia" w:hAnsiTheme="majorEastAsia" w:eastAsiaTheme="majorEastAsia"/>
          <w:sz w:val="28"/>
          <w:szCs w:val="24"/>
          <w:lang w:val="en-US" w:eastAsia="zh-CN"/>
        </w:rPr>
        <w:t>登录注册账号，进行</w:t>
      </w:r>
      <w:r>
        <w:rPr>
          <w:rFonts w:hint="eastAsia" w:cs="宋体" w:asciiTheme="majorEastAsia" w:hAnsiTheme="majorEastAsia" w:eastAsiaTheme="majorEastAsia"/>
          <w:bCs/>
          <w:sz w:val="28"/>
          <w:szCs w:val="24"/>
        </w:rPr>
        <w:t>项目受理</w:t>
      </w:r>
      <w:r>
        <w:rPr>
          <w:rFonts w:hint="eastAsia" w:asciiTheme="majorEastAsia" w:hAnsiTheme="majorEastAsia" w:eastAsiaTheme="majorEastAsia"/>
          <w:sz w:val="28"/>
          <w:szCs w:val="24"/>
        </w:rPr>
        <w:t>。</w:t>
      </w:r>
    </w:p>
    <w:p w14:paraId="3F5230BC">
      <w:pPr>
        <w:spacing w:line="360" w:lineRule="auto"/>
        <w:ind w:firstLine="280" w:firstLineChars="100"/>
        <w:rPr>
          <w:rFonts w:hint="default" w:cs="宋体" w:asciiTheme="majorEastAsia" w:hAnsiTheme="majorEastAsia" w:eastAsiaTheme="majorEastAsia"/>
          <w:bCs/>
          <w:sz w:val="28"/>
          <w:szCs w:val="24"/>
          <w:lang w:val="en-US"/>
        </w:rPr>
      </w:pPr>
    </w:p>
    <w:p w14:paraId="62824495">
      <w:pPr>
        <w:pStyle w:val="11"/>
        <w:numPr>
          <w:ilvl w:val="0"/>
          <w:numId w:val="1"/>
        </w:numPr>
        <w:spacing w:line="360" w:lineRule="auto"/>
        <w:ind w:firstLineChars="0"/>
        <w:rPr>
          <w:rFonts w:asciiTheme="majorEastAsia" w:hAnsiTheme="majorEastAsia" w:eastAsiaTheme="majorEastAsia"/>
          <w:b/>
          <w:sz w:val="28"/>
          <w:szCs w:val="24"/>
        </w:rPr>
      </w:pPr>
      <w:r>
        <w:rPr>
          <w:rFonts w:hint="eastAsia" w:asciiTheme="majorEastAsia" w:hAnsiTheme="majorEastAsia" w:eastAsiaTheme="majorEastAsia"/>
          <w:b/>
          <w:sz w:val="28"/>
          <w:szCs w:val="24"/>
        </w:rPr>
        <w:t>招标公告应含有以下内容：</w:t>
      </w:r>
    </w:p>
    <w:p w14:paraId="2803645A">
      <w:pPr>
        <w:pStyle w:val="11"/>
        <w:numPr>
          <w:ilvl w:val="0"/>
          <w:numId w:val="2"/>
        </w:numPr>
        <w:spacing w:line="360" w:lineRule="auto"/>
        <w:ind w:firstLineChars="0"/>
        <w:rPr>
          <w:rFonts w:cs="宋体" w:asciiTheme="majorEastAsia" w:hAnsiTheme="majorEastAsia" w:eastAsiaTheme="majorEastAsia"/>
          <w:b/>
          <w:bCs/>
          <w:sz w:val="28"/>
          <w:szCs w:val="24"/>
        </w:rPr>
      </w:pPr>
      <w:r>
        <w:rPr>
          <w:rFonts w:hint="eastAsia" w:cs="宋体" w:asciiTheme="majorEastAsia" w:hAnsiTheme="majorEastAsia" w:eastAsiaTheme="majorEastAsia"/>
          <w:b/>
          <w:bCs/>
          <w:sz w:val="28"/>
          <w:szCs w:val="24"/>
        </w:rPr>
        <w:t>网上登记</w:t>
      </w:r>
    </w:p>
    <w:p w14:paraId="06F08390">
      <w:pPr>
        <w:pStyle w:val="11"/>
        <w:spacing w:line="360" w:lineRule="auto"/>
        <w:ind w:left="420" w:leftChars="200" w:firstLine="560"/>
      </w:pPr>
      <w:r>
        <w:rPr>
          <w:rFonts w:hint="eastAsia" w:cs="宋体" w:asciiTheme="majorEastAsia" w:hAnsiTheme="majorEastAsia" w:eastAsiaTheme="majorEastAsia"/>
          <w:bCs/>
          <w:sz w:val="28"/>
          <w:szCs w:val="24"/>
        </w:rPr>
        <w:t>1.1 凡有意参加本项目的投标</w:t>
      </w:r>
      <w:r>
        <w:rPr>
          <w:rFonts w:hint="eastAsia" w:cs="宋体" w:asciiTheme="majorEastAsia" w:hAnsiTheme="majorEastAsia" w:eastAsiaTheme="majorEastAsia"/>
          <w:bCs/>
          <w:sz w:val="28"/>
          <w:szCs w:val="24"/>
          <w:lang w:val="en-US" w:eastAsia="zh-CN"/>
        </w:rPr>
        <w:t>人</w:t>
      </w:r>
      <w:r>
        <w:rPr>
          <w:rFonts w:hint="eastAsia" w:cs="宋体" w:asciiTheme="majorEastAsia" w:hAnsiTheme="majorEastAsia" w:eastAsiaTheme="majorEastAsia"/>
          <w:bCs/>
          <w:sz w:val="28"/>
          <w:szCs w:val="24"/>
        </w:rPr>
        <w:t>，请于****年**月**日**</w:t>
      </w:r>
      <w:r>
        <w:rPr>
          <w:rFonts w:hint="eastAsia" w:cs="宋体" w:asciiTheme="majorEastAsia" w:hAnsiTheme="majorEastAsia" w:eastAsiaTheme="majorEastAsia"/>
          <w:bCs/>
          <w:spacing w:val="-2"/>
          <w:sz w:val="28"/>
          <w:szCs w:val="24"/>
        </w:rPr>
        <w:t>时</w:t>
      </w:r>
      <w:r>
        <w:rPr>
          <w:rFonts w:hint="eastAsia" w:cs="宋体" w:asciiTheme="majorEastAsia" w:hAnsiTheme="majorEastAsia" w:eastAsiaTheme="majorEastAsia"/>
          <w:bCs/>
          <w:sz w:val="28"/>
          <w:szCs w:val="24"/>
        </w:rPr>
        <w:t>**</w:t>
      </w:r>
      <w:r>
        <w:rPr>
          <w:rFonts w:hint="eastAsia" w:cs="宋体" w:asciiTheme="majorEastAsia" w:hAnsiTheme="majorEastAsia" w:eastAsiaTheme="majorEastAsia"/>
          <w:bCs/>
          <w:spacing w:val="-2"/>
          <w:sz w:val="28"/>
          <w:szCs w:val="24"/>
        </w:rPr>
        <w:t>分</w:t>
      </w:r>
      <w:r>
        <w:rPr>
          <w:rFonts w:hint="eastAsia" w:cs="宋体" w:asciiTheme="majorEastAsia" w:hAnsiTheme="majorEastAsia" w:eastAsiaTheme="majorEastAsia"/>
          <w:bCs/>
          <w:sz w:val="28"/>
          <w:szCs w:val="24"/>
        </w:rPr>
        <w:t>至****年**月**日**</w:t>
      </w:r>
      <w:r>
        <w:rPr>
          <w:rFonts w:hint="eastAsia" w:cs="宋体" w:asciiTheme="majorEastAsia" w:hAnsiTheme="majorEastAsia" w:eastAsiaTheme="majorEastAsia"/>
          <w:bCs/>
          <w:spacing w:val="-2"/>
          <w:sz w:val="28"/>
          <w:szCs w:val="24"/>
        </w:rPr>
        <w:t>时</w:t>
      </w:r>
      <w:r>
        <w:rPr>
          <w:rFonts w:hint="eastAsia" w:cs="宋体" w:asciiTheme="majorEastAsia" w:hAnsiTheme="majorEastAsia" w:eastAsiaTheme="majorEastAsia"/>
          <w:bCs/>
          <w:sz w:val="28"/>
          <w:szCs w:val="24"/>
        </w:rPr>
        <w:t>**</w:t>
      </w:r>
      <w:r>
        <w:rPr>
          <w:rFonts w:hint="eastAsia" w:cs="宋体" w:asciiTheme="majorEastAsia" w:hAnsiTheme="majorEastAsia" w:eastAsiaTheme="majorEastAsia"/>
          <w:bCs/>
          <w:spacing w:val="-2"/>
          <w:sz w:val="28"/>
          <w:szCs w:val="24"/>
        </w:rPr>
        <w:t>分</w:t>
      </w:r>
      <w:r>
        <w:rPr>
          <w:rFonts w:hint="eastAsia" w:cs="宋体" w:asciiTheme="majorEastAsia" w:hAnsiTheme="majorEastAsia" w:eastAsiaTheme="majorEastAsia"/>
          <w:bCs/>
          <w:sz w:val="28"/>
          <w:szCs w:val="24"/>
        </w:rPr>
        <w:t>，凭企业身份认证锁（CA数字证书）登录</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宋体" w:asciiTheme="majorEastAsia" w:hAnsiTheme="majorEastAsia" w:eastAsiaTheme="majorEastAsia"/>
          <w:bCs/>
          <w:sz w:val="28"/>
          <w:szCs w:val="24"/>
        </w:rPr>
        <w:t>（http://www.yicaie-bidding.com/），选择供应商/投标人登录——项目报名中——参与投标——网上报名——供应商登记，投标</w:t>
      </w:r>
      <w:r>
        <w:rPr>
          <w:rFonts w:hint="eastAsia" w:cs="宋体" w:asciiTheme="majorEastAsia" w:hAnsiTheme="majorEastAsia" w:eastAsiaTheme="majorEastAsia"/>
          <w:bCs/>
          <w:sz w:val="28"/>
          <w:szCs w:val="24"/>
          <w:lang w:val="en-US" w:eastAsia="zh-CN"/>
        </w:rPr>
        <w:t>人</w:t>
      </w:r>
      <w:r>
        <w:rPr>
          <w:rFonts w:hint="eastAsia" w:cs="宋体" w:asciiTheme="majorEastAsia" w:hAnsiTheme="majorEastAsia" w:eastAsiaTheme="majorEastAsia"/>
          <w:bCs/>
          <w:sz w:val="28"/>
          <w:szCs w:val="24"/>
        </w:rPr>
        <w:t>未在规定时间内进行完成供应商登记的，其投标将被拒绝。具体操作详见《V</w:t>
      </w:r>
      <w:r>
        <w:rPr>
          <w:rFonts w:hint="eastAsia" w:cs="宋体" w:asciiTheme="majorEastAsia" w:hAnsiTheme="majorEastAsia" w:eastAsiaTheme="majorEastAsia"/>
          <w:bCs/>
          <w:sz w:val="28"/>
          <w:szCs w:val="24"/>
          <w:lang w:eastAsia="zh-CN"/>
        </w:rPr>
        <w:t>4.0</w:t>
      </w:r>
      <w:r>
        <w:rPr>
          <w:rFonts w:hint="eastAsia" w:cs="宋体" w:asciiTheme="majorEastAsia" w:hAnsiTheme="majorEastAsia" w:eastAsiaTheme="majorEastAsia"/>
          <w:bCs/>
          <w:sz w:val="28"/>
          <w:szCs w:val="24"/>
          <w:lang w:val="en-US" w:eastAsia="zh-CN"/>
        </w:rPr>
        <w:t>版本</w:t>
      </w:r>
      <w:r>
        <w:rPr>
          <w:rFonts w:hint="eastAsia" w:cs="宋体" w:asciiTheme="majorEastAsia" w:hAnsiTheme="majorEastAsia" w:eastAsiaTheme="majorEastAsia"/>
          <w:bCs/>
          <w:sz w:val="28"/>
          <w:szCs w:val="24"/>
        </w:rPr>
        <w:t>投标人操作手册》（下载网址：http://www.yicaie-bidding.com/download_content.html?id=6152）</w:t>
      </w:r>
    </w:p>
    <w:p w14:paraId="3A2CC8A6">
      <w:pPr>
        <w:pStyle w:val="11"/>
        <w:spacing w:line="360" w:lineRule="auto"/>
        <w:ind w:left="420" w:firstLine="560"/>
        <w:rPr>
          <w:rFonts w:hint="eastAsia" w:cs="宋体" w:asciiTheme="majorEastAsia" w:hAnsiTheme="majorEastAsia" w:eastAsiaTheme="majorEastAsia"/>
          <w:bCs/>
          <w:sz w:val="28"/>
          <w:szCs w:val="24"/>
        </w:rPr>
      </w:pPr>
      <w:r>
        <w:rPr>
          <w:rFonts w:hint="eastAsia" w:cs="宋体" w:asciiTheme="majorEastAsia" w:hAnsiTheme="majorEastAsia" w:eastAsiaTheme="majorEastAsia"/>
          <w:bCs/>
          <w:sz w:val="28"/>
          <w:szCs w:val="24"/>
        </w:rPr>
        <w:t xml:space="preserve">1.2 </w:t>
      </w:r>
      <w:r>
        <w:rPr>
          <w:rFonts w:hint="eastAsia" w:cs="宋体" w:asciiTheme="majorEastAsia" w:hAnsiTheme="majorEastAsia" w:eastAsiaTheme="majorEastAsia"/>
          <w:bCs/>
          <w:sz w:val="28"/>
          <w:szCs w:val="24"/>
          <w:lang w:val="en-US" w:eastAsia="zh-CN"/>
        </w:rPr>
        <w:t>账号注册及</w:t>
      </w:r>
      <w:r>
        <w:rPr>
          <w:rFonts w:hint="eastAsia" w:cs="宋体" w:asciiTheme="majorEastAsia" w:hAnsiTheme="majorEastAsia" w:eastAsiaTheme="majorEastAsia"/>
          <w:bCs/>
          <w:sz w:val="28"/>
          <w:szCs w:val="24"/>
        </w:rPr>
        <w:t>CA数字证书办理：</w:t>
      </w:r>
    </w:p>
    <w:p w14:paraId="61A1C525">
      <w:pPr>
        <w:pStyle w:val="11"/>
        <w:spacing w:line="360" w:lineRule="auto"/>
        <w:ind w:left="420" w:firstLine="560"/>
        <w:rPr>
          <w:rFonts w:hint="default" w:cs="宋体" w:asciiTheme="majorEastAsia" w:hAnsiTheme="majorEastAsia" w:eastAsiaTheme="majorEastAsia"/>
          <w:bCs/>
          <w:sz w:val="28"/>
          <w:szCs w:val="24"/>
          <w:lang w:val="en-US" w:eastAsia="zh-CN"/>
        </w:rPr>
      </w:pPr>
      <w:r>
        <w:rPr>
          <w:rFonts w:hint="eastAsia" w:cs="宋体" w:asciiTheme="majorEastAsia" w:hAnsiTheme="majorEastAsia" w:eastAsiaTheme="majorEastAsia"/>
          <w:bCs/>
          <w:sz w:val="28"/>
          <w:szCs w:val="24"/>
          <w:lang w:eastAsia="zh-CN"/>
        </w:rPr>
        <w:t>（</w:t>
      </w:r>
      <w:r>
        <w:rPr>
          <w:rFonts w:hint="eastAsia" w:cs="宋体" w:asciiTheme="majorEastAsia" w:hAnsiTheme="majorEastAsia" w:eastAsiaTheme="majorEastAsia"/>
          <w:bCs/>
          <w:sz w:val="28"/>
          <w:szCs w:val="24"/>
          <w:lang w:val="en-US" w:eastAsia="zh-CN"/>
        </w:rPr>
        <w:t>1</w:t>
      </w:r>
      <w:r>
        <w:rPr>
          <w:rFonts w:hint="eastAsia" w:cs="宋体" w:asciiTheme="majorEastAsia" w:hAnsiTheme="majorEastAsia" w:eastAsiaTheme="majorEastAsia"/>
          <w:bCs/>
          <w:sz w:val="28"/>
          <w:szCs w:val="24"/>
          <w:lang w:eastAsia="zh-CN"/>
        </w:rPr>
        <w:t>）</w:t>
      </w:r>
      <w:r>
        <w:rPr>
          <w:rFonts w:hint="eastAsia" w:cs="宋体" w:asciiTheme="majorEastAsia" w:hAnsiTheme="majorEastAsia" w:eastAsiaTheme="majorEastAsia"/>
          <w:bCs/>
          <w:sz w:val="28"/>
          <w:szCs w:val="24"/>
        </w:rPr>
        <w:t>尚未注册</w:t>
      </w:r>
      <w:r>
        <w:rPr>
          <w:rFonts w:hint="eastAsia" w:cs="宋体" w:asciiTheme="majorEastAsia" w:hAnsiTheme="majorEastAsia" w:eastAsiaTheme="majorEastAsia"/>
          <w:bCs/>
          <w:sz w:val="28"/>
          <w:szCs w:val="24"/>
          <w:lang w:eastAsia="zh-CN"/>
        </w:rPr>
        <w:t>的</w:t>
      </w:r>
      <w:r>
        <w:rPr>
          <w:rFonts w:hint="eastAsia" w:cs="宋体" w:asciiTheme="majorEastAsia" w:hAnsiTheme="majorEastAsia" w:eastAsiaTheme="majorEastAsia"/>
          <w:bCs/>
          <w:sz w:val="28"/>
          <w:szCs w:val="24"/>
        </w:rPr>
        <w:t>投标</w:t>
      </w:r>
      <w:r>
        <w:rPr>
          <w:rFonts w:hint="eastAsia" w:cs="宋体" w:asciiTheme="majorEastAsia" w:hAnsiTheme="majorEastAsia" w:eastAsiaTheme="majorEastAsia"/>
          <w:bCs/>
          <w:sz w:val="28"/>
          <w:szCs w:val="24"/>
          <w:lang w:val="en-US" w:eastAsia="zh-CN"/>
        </w:rPr>
        <w:t>人</w:t>
      </w:r>
      <w:r>
        <w:rPr>
          <w:rFonts w:hint="eastAsia" w:cs="宋体" w:asciiTheme="majorEastAsia" w:hAnsiTheme="majorEastAsia" w:eastAsiaTheme="majorEastAsia"/>
          <w:bCs/>
          <w:sz w:val="28"/>
          <w:szCs w:val="24"/>
        </w:rPr>
        <w:t>，请</w:t>
      </w:r>
      <w:r>
        <w:rPr>
          <w:rFonts w:hint="eastAsia" w:cs="宋体" w:asciiTheme="majorEastAsia" w:hAnsiTheme="majorEastAsia" w:eastAsiaTheme="majorEastAsia"/>
          <w:bCs/>
          <w:sz w:val="28"/>
          <w:szCs w:val="24"/>
          <w:lang w:val="en-US" w:eastAsia="zh-CN"/>
        </w:rPr>
        <w:t>先</w:t>
      </w:r>
      <w:r>
        <w:rPr>
          <w:rFonts w:hint="eastAsia" w:cs="宋体" w:asciiTheme="majorEastAsia" w:hAnsiTheme="majorEastAsia" w:eastAsiaTheme="majorEastAsia"/>
          <w:bCs/>
          <w:sz w:val="28"/>
          <w:szCs w:val="24"/>
        </w:rPr>
        <w:t>登录</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宋体" w:asciiTheme="majorEastAsia" w:hAnsiTheme="majorEastAsia" w:eastAsiaTheme="majorEastAsia"/>
          <w:bCs/>
          <w:sz w:val="28"/>
          <w:szCs w:val="24"/>
        </w:rPr>
        <w:t>（http://www.yicaie-bidding.com/aeps/pages/register/register.html）完成企业账号注册。</w:t>
      </w:r>
    </w:p>
    <w:p w14:paraId="5F211E6F">
      <w:pPr>
        <w:pStyle w:val="11"/>
        <w:spacing w:line="360" w:lineRule="auto"/>
        <w:ind w:left="420" w:firstLine="560"/>
        <w:rPr>
          <w:rFonts w:cs="宋体" w:asciiTheme="majorEastAsia" w:hAnsiTheme="majorEastAsia" w:eastAsiaTheme="majorEastAsia"/>
          <w:bCs/>
          <w:sz w:val="28"/>
          <w:szCs w:val="24"/>
        </w:rPr>
      </w:pPr>
      <w:r>
        <w:rPr>
          <w:rFonts w:hint="eastAsia" w:cs="宋体" w:asciiTheme="majorEastAsia" w:hAnsiTheme="majorEastAsia" w:eastAsiaTheme="majorEastAsia"/>
          <w:bCs/>
          <w:sz w:val="28"/>
          <w:szCs w:val="24"/>
          <w:lang w:eastAsia="zh-CN"/>
        </w:rPr>
        <w:t>（</w:t>
      </w:r>
      <w:r>
        <w:rPr>
          <w:rFonts w:hint="eastAsia" w:cs="宋体" w:asciiTheme="majorEastAsia" w:hAnsiTheme="majorEastAsia" w:eastAsiaTheme="majorEastAsia"/>
          <w:bCs/>
          <w:sz w:val="28"/>
          <w:szCs w:val="24"/>
          <w:lang w:val="en-US" w:eastAsia="zh-CN"/>
        </w:rPr>
        <w:t>2</w:t>
      </w:r>
      <w:r>
        <w:rPr>
          <w:rFonts w:hint="eastAsia" w:cs="宋体" w:asciiTheme="majorEastAsia" w:hAnsiTheme="majorEastAsia" w:eastAsiaTheme="majorEastAsia"/>
          <w:bCs/>
          <w:sz w:val="28"/>
          <w:szCs w:val="24"/>
          <w:lang w:eastAsia="zh-CN"/>
        </w:rPr>
        <w:t>）</w:t>
      </w:r>
      <w:r>
        <w:rPr>
          <w:rFonts w:hint="eastAsia" w:cs="宋体" w:asciiTheme="majorEastAsia" w:hAnsiTheme="majorEastAsia" w:eastAsiaTheme="majorEastAsia"/>
          <w:bCs/>
          <w:sz w:val="28"/>
          <w:szCs w:val="24"/>
          <w:lang w:val="en-US" w:eastAsia="zh-CN"/>
        </w:rPr>
        <w:t>CA数字证书办理</w:t>
      </w:r>
      <w:r>
        <w:rPr>
          <w:rFonts w:hint="eastAsia" w:cs="宋体" w:asciiTheme="majorEastAsia" w:hAnsiTheme="majorEastAsia" w:eastAsiaTheme="majorEastAsia"/>
          <w:bCs/>
          <w:sz w:val="28"/>
          <w:szCs w:val="24"/>
        </w:rPr>
        <w:t>：投标人在手机上自行按照《</w:t>
      </w:r>
      <w:r>
        <w:rPr>
          <w:rFonts w:hint="eastAsia" w:cs="宋体" w:asciiTheme="majorEastAsia" w:hAnsiTheme="majorEastAsia" w:eastAsiaTheme="majorEastAsia"/>
          <w:bCs/>
          <w:sz w:val="28"/>
          <w:szCs w:val="24"/>
          <w:lang w:val="en-US" w:eastAsia="zh-CN"/>
        </w:rPr>
        <w:t>中招互联</w:t>
      </w:r>
      <w:r>
        <w:rPr>
          <w:rFonts w:hint="eastAsia" w:cs="宋体" w:asciiTheme="majorEastAsia" w:hAnsiTheme="majorEastAsia" w:eastAsiaTheme="majorEastAsia"/>
          <w:bCs/>
          <w:sz w:val="28"/>
          <w:szCs w:val="24"/>
        </w:rPr>
        <w:t>移动扫码签章办理流程》完成相应的操作，办理成功</w:t>
      </w:r>
      <w:r>
        <w:rPr>
          <w:rFonts w:hint="eastAsia" w:cs="宋体" w:asciiTheme="majorEastAsia" w:hAnsiTheme="majorEastAsia" w:eastAsiaTheme="majorEastAsia"/>
          <w:bCs/>
          <w:sz w:val="28"/>
          <w:szCs w:val="24"/>
          <w:lang w:val="en-US" w:eastAsia="zh-CN"/>
        </w:rPr>
        <w:t>后即</w:t>
      </w:r>
      <w:r>
        <w:rPr>
          <w:rFonts w:hint="eastAsia" w:cs="宋体" w:asciiTheme="majorEastAsia" w:hAnsiTheme="majorEastAsia" w:eastAsiaTheme="majorEastAsia"/>
          <w:bCs/>
          <w:sz w:val="28"/>
          <w:szCs w:val="24"/>
        </w:rPr>
        <w:t>可使用。（流程操作网址：http://www.yicaie-bidding.com/content.html?id=6153）</w:t>
      </w:r>
    </w:p>
    <w:p w14:paraId="1015EF8A">
      <w:pPr>
        <w:pStyle w:val="11"/>
        <w:numPr>
          <w:ilvl w:val="0"/>
          <w:numId w:val="2"/>
        </w:numPr>
        <w:spacing w:line="360" w:lineRule="auto"/>
        <w:ind w:firstLineChars="0"/>
        <w:rPr>
          <w:rFonts w:cs="宋体" w:asciiTheme="majorEastAsia" w:hAnsiTheme="majorEastAsia" w:eastAsiaTheme="majorEastAsia"/>
          <w:b/>
          <w:bCs/>
          <w:sz w:val="28"/>
          <w:szCs w:val="24"/>
        </w:rPr>
      </w:pPr>
      <w:r>
        <w:rPr>
          <w:rFonts w:hint="eastAsia" w:cs="宋体" w:asciiTheme="majorEastAsia" w:hAnsiTheme="majorEastAsia" w:eastAsiaTheme="majorEastAsia"/>
          <w:b/>
          <w:bCs/>
          <w:sz w:val="28"/>
          <w:szCs w:val="24"/>
        </w:rPr>
        <w:t>获取招标文件</w:t>
      </w:r>
    </w:p>
    <w:p w14:paraId="46A22A15">
      <w:pPr>
        <w:pStyle w:val="11"/>
        <w:spacing w:line="360" w:lineRule="auto"/>
        <w:ind w:left="420" w:firstLine="562"/>
        <w:rPr>
          <w:rFonts w:cs="宋体" w:asciiTheme="majorEastAsia" w:hAnsiTheme="majorEastAsia" w:eastAsiaTheme="majorEastAsia"/>
          <w:b/>
          <w:bCs/>
          <w:sz w:val="28"/>
          <w:szCs w:val="24"/>
        </w:rPr>
      </w:pPr>
      <w:r>
        <w:rPr>
          <w:rFonts w:hint="eastAsia" w:cs="宋体" w:asciiTheme="majorEastAsia" w:hAnsiTheme="majorEastAsia" w:eastAsiaTheme="majorEastAsia"/>
          <w:b/>
          <w:bCs/>
          <w:sz w:val="28"/>
          <w:szCs w:val="24"/>
        </w:rPr>
        <w:t>线上购买</w:t>
      </w:r>
    </w:p>
    <w:p w14:paraId="3B7F1621">
      <w:pPr>
        <w:pStyle w:val="11"/>
        <w:spacing w:line="360" w:lineRule="auto"/>
        <w:ind w:left="420" w:firstLine="552"/>
        <w:rPr>
          <w:rFonts w:hint="eastAsia" w:cs="宋体" w:asciiTheme="majorEastAsia" w:hAnsiTheme="majorEastAsia" w:eastAsiaTheme="majorEastAsia"/>
          <w:bCs/>
          <w:sz w:val="28"/>
          <w:szCs w:val="24"/>
        </w:rPr>
      </w:pPr>
      <w:r>
        <w:rPr>
          <w:rFonts w:hint="eastAsia" w:cs="宋体" w:asciiTheme="majorEastAsia" w:hAnsiTheme="majorEastAsia" w:eastAsiaTheme="majorEastAsia"/>
          <w:bCs/>
          <w:spacing w:val="-2"/>
          <w:sz w:val="28"/>
          <w:szCs w:val="24"/>
        </w:rPr>
        <w:t>获取文件时间：</w:t>
      </w:r>
      <w:r>
        <w:rPr>
          <w:rFonts w:hint="eastAsia" w:cs="宋体" w:asciiTheme="majorEastAsia" w:hAnsiTheme="majorEastAsia" w:eastAsiaTheme="majorEastAsia"/>
          <w:bCs/>
          <w:sz w:val="28"/>
          <w:szCs w:val="24"/>
        </w:rPr>
        <w:t>****年**月**日**</w:t>
      </w:r>
      <w:r>
        <w:rPr>
          <w:rFonts w:hint="eastAsia" w:cs="宋体" w:asciiTheme="majorEastAsia" w:hAnsiTheme="majorEastAsia" w:eastAsiaTheme="majorEastAsia"/>
          <w:bCs/>
          <w:spacing w:val="-2"/>
          <w:sz w:val="28"/>
          <w:szCs w:val="24"/>
        </w:rPr>
        <w:t>时</w:t>
      </w:r>
      <w:r>
        <w:rPr>
          <w:rFonts w:hint="eastAsia" w:cs="宋体" w:asciiTheme="majorEastAsia" w:hAnsiTheme="majorEastAsia" w:eastAsiaTheme="majorEastAsia"/>
          <w:bCs/>
          <w:sz w:val="28"/>
          <w:szCs w:val="24"/>
        </w:rPr>
        <w:t>**</w:t>
      </w:r>
      <w:r>
        <w:rPr>
          <w:rFonts w:hint="eastAsia" w:cs="宋体" w:asciiTheme="majorEastAsia" w:hAnsiTheme="majorEastAsia" w:eastAsiaTheme="majorEastAsia"/>
          <w:bCs/>
          <w:spacing w:val="-2"/>
          <w:sz w:val="28"/>
          <w:szCs w:val="24"/>
        </w:rPr>
        <w:t>分至</w:t>
      </w:r>
      <w:r>
        <w:rPr>
          <w:rFonts w:hint="eastAsia" w:cs="宋体" w:asciiTheme="majorEastAsia" w:hAnsiTheme="majorEastAsia" w:eastAsiaTheme="majorEastAsia"/>
          <w:bCs/>
          <w:sz w:val="28"/>
          <w:szCs w:val="24"/>
        </w:rPr>
        <w:t>****年**月**日**</w:t>
      </w:r>
      <w:r>
        <w:rPr>
          <w:rFonts w:hint="eastAsia" w:cs="宋体" w:asciiTheme="majorEastAsia" w:hAnsiTheme="majorEastAsia" w:eastAsiaTheme="majorEastAsia"/>
          <w:bCs/>
          <w:spacing w:val="-2"/>
          <w:sz w:val="28"/>
          <w:szCs w:val="24"/>
        </w:rPr>
        <w:t>时</w:t>
      </w:r>
      <w:r>
        <w:rPr>
          <w:rFonts w:hint="eastAsia" w:cs="宋体" w:asciiTheme="majorEastAsia" w:hAnsiTheme="majorEastAsia" w:eastAsiaTheme="majorEastAsia"/>
          <w:bCs/>
          <w:sz w:val="28"/>
          <w:szCs w:val="24"/>
        </w:rPr>
        <w:t>**</w:t>
      </w:r>
      <w:r>
        <w:rPr>
          <w:rFonts w:hint="eastAsia" w:cs="宋体" w:asciiTheme="majorEastAsia" w:hAnsiTheme="majorEastAsia" w:eastAsiaTheme="majorEastAsia"/>
          <w:bCs/>
          <w:spacing w:val="-2"/>
          <w:sz w:val="28"/>
          <w:szCs w:val="24"/>
        </w:rPr>
        <w:t>分。</w:t>
      </w:r>
      <w:r>
        <w:rPr>
          <w:rFonts w:hint="eastAsia" w:cs="宋体" w:asciiTheme="majorEastAsia" w:hAnsiTheme="majorEastAsia" w:eastAsiaTheme="majorEastAsia"/>
          <w:bCs/>
          <w:sz w:val="28"/>
          <w:szCs w:val="24"/>
        </w:rPr>
        <w:t>凭企业CA数字证书登录</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宋体" w:asciiTheme="majorEastAsia" w:hAnsiTheme="majorEastAsia" w:eastAsiaTheme="majorEastAsia"/>
          <w:bCs/>
          <w:sz w:val="28"/>
          <w:szCs w:val="24"/>
        </w:rPr>
        <w:t>（http://www.yicaie-bidding.com/aeps/login.html），点击参与的项目——参与投标——标书费用缴纳（勾选支付标段后点击“支付”，在线扫码支付）</w:t>
      </w:r>
      <w:r>
        <w:rPr>
          <w:rFonts w:hint="eastAsia" w:cs="宋体" w:asciiTheme="majorEastAsia" w:hAnsiTheme="majorEastAsia" w:eastAsiaTheme="majorEastAsia"/>
          <w:bCs/>
          <w:sz w:val="28"/>
          <w:szCs w:val="24"/>
          <w:lang w:eastAsia="zh-CN"/>
        </w:rPr>
        <w:t>——</w:t>
      </w:r>
      <w:r>
        <w:rPr>
          <w:rFonts w:hint="eastAsia" w:cs="宋体" w:asciiTheme="majorEastAsia" w:hAnsiTheme="majorEastAsia" w:eastAsiaTheme="majorEastAsia"/>
          <w:bCs/>
          <w:sz w:val="28"/>
          <w:szCs w:val="24"/>
          <w:lang w:val="en-US" w:eastAsia="zh-CN"/>
        </w:rPr>
        <w:t>平台使用费用缴纳</w:t>
      </w:r>
      <w:r>
        <w:rPr>
          <w:rFonts w:hint="eastAsia" w:cs="宋体" w:asciiTheme="majorEastAsia" w:hAnsiTheme="majorEastAsia" w:eastAsiaTheme="majorEastAsia"/>
          <w:bCs/>
          <w:sz w:val="28"/>
          <w:szCs w:val="24"/>
        </w:rPr>
        <w:t>（勾选支付标段后点击“支付”，在线扫码支付）——招标文件下载（下载招标文件等相关资料）。</w:t>
      </w:r>
      <w:bookmarkStart w:id="0" w:name="_GoBack"/>
      <w:bookmarkEnd w:id="0"/>
    </w:p>
    <w:p w14:paraId="5668313F">
      <w:pPr>
        <w:pStyle w:val="11"/>
        <w:spacing w:line="360" w:lineRule="auto"/>
        <w:ind w:left="420" w:firstLine="552"/>
        <w:rPr>
          <w:rFonts w:hint="default" w:cs="宋体" w:asciiTheme="majorEastAsia" w:hAnsiTheme="majorEastAsia" w:eastAsiaTheme="majorEastAsia"/>
          <w:bCs/>
          <w:sz w:val="28"/>
          <w:szCs w:val="24"/>
          <w:lang w:val="en-US" w:eastAsia="zh-CN"/>
        </w:rPr>
      </w:pPr>
      <w:r>
        <w:rPr>
          <w:rFonts w:hint="eastAsia" w:cs="宋体" w:asciiTheme="majorEastAsia" w:hAnsiTheme="majorEastAsia" w:eastAsiaTheme="majorEastAsia"/>
          <w:bCs/>
          <w:sz w:val="28"/>
          <w:szCs w:val="24"/>
          <w:lang w:val="en-US" w:eastAsia="zh-CN"/>
        </w:rPr>
        <w:t>平台使用费用：</w:t>
      </w:r>
      <w:r>
        <w:rPr>
          <w:rFonts w:hint="eastAsia" w:cs="宋体" w:asciiTheme="majorEastAsia" w:hAnsiTheme="majorEastAsia" w:eastAsiaTheme="majorEastAsia"/>
          <w:bCs/>
          <w:sz w:val="28"/>
          <w:szCs w:val="24"/>
        </w:rPr>
        <w:t>**</w:t>
      </w:r>
      <w:r>
        <w:rPr>
          <w:rFonts w:hint="eastAsia" w:cs="宋体" w:asciiTheme="majorEastAsia" w:hAnsiTheme="majorEastAsia" w:eastAsiaTheme="majorEastAsia"/>
          <w:bCs/>
          <w:sz w:val="28"/>
          <w:szCs w:val="24"/>
          <w:lang w:val="en-US" w:eastAsia="zh-CN"/>
        </w:rPr>
        <w:t>元/标段，售后不退。</w:t>
      </w:r>
    </w:p>
    <w:p w14:paraId="203754CB">
      <w:pPr>
        <w:pStyle w:val="12"/>
        <w:spacing w:line="360" w:lineRule="auto"/>
        <w:ind w:firstLine="565" w:firstLineChars="201"/>
        <w:rPr>
          <w:rFonts w:cs="宋体" w:asciiTheme="majorEastAsia" w:hAnsiTheme="majorEastAsia" w:eastAsiaTheme="majorEastAsia"/>
          <w:b/>
          <w:sz w:val="28"/>
          <w:szCs w:val="28"/>
        </w:rPr>
      </w:pPr>
      <w:r>
        <w:rPr>
          <w:rFonts w:hint="eastAsia" w:cs="宋体" w:asciiTheme="majorEastAsia" w:hAnsiTheme="majorEastAsia" w:eastAsiaTheme="majorEastAsia"/>
          <w:b/>
          <w:sz w:val="28"/>
          <w:szCs w:val="28"/>
        </w:rPr>
        <w:t>特别提醒：投标人必须下载EPS格式招标文件及相关资料，文件下载时间截止后</w:t>
      </w:r>
      <w:r>
        <w:rPr>
          <w:rFonts w:cs="宋体" w:asciiTheme="majorEastAsia" w:hAnsiTheme="majorEastAsia" w:eastAsiaTheme="majorEastAsia"/>
          <w:b/>
          <w:sz w:val="28"/>
          <w:szCs w:val="28"/>
        </w:rPr>
        <w:t>,未下载过</w:t>
      </w:r>
      <w:r>
        <w:rPr>
          <w:rFonts w:hint="eastAsia" w:cs="宋体" w:asciiTheme="majorEastAsia" w:hAnsiTheme="majorEastAsia" w:eastAsiaTheme="majorEastAsia"/>
          <w:b/>
          <w:sz w:val="28"/>
          <w:szCs w:val="28"/>
        </w:rPr>
        <w:t>E</w:t>
      </w:r>
      <w:r>
        <w:rPr>
          <w:rFonts w:cs="宋体" w:asciiTheme="majorEastAsia" w:hAnsiTheme="majorEastAsia" w:eastAsiaTheme="majorEastAsia"/>
          <w:b/>
          <w:sz w:val="28"/>
          <w:szCs w:val="28"/>
        </w:rPr>
        <w:t>PS格式招标文件及相关资料的，</w:t>
      </w:r>
      <w:r>
        <w:rPr>
          <w:rFonts w:hint="eastAsia" w:cs="宋体" w:asciiTheme="majorEastAsia" w:hAnsiTheme="majorEastAsia" w:eastAsiaTheme="majorEastAsia"/>
          <w:b/>
          <w:sz w:val="28"/>
          <w:szCs w:val="28"/>
        </w:rPr>
        <w:t>交易平台不再支持下载。</w:t>
      </w:r>
    </w:p>
    <w:p w14:paraId="3C70EC11">
      <w:pPr>
        <w:pStyle w:val="11"/>
        <w:numPr>
          <w:ilvl w:val="0"/>
          <w:numId w:val="2"/>
        </w:numPr>
        <w:spacing w:line="360" w:lineRule="auto"/>
        <w:ind w:firstLineChars="0"/>
        <w:rPr>
          <w:rFonts w:cs="宋体" w:asciiTheme="majorEastAsia" w:hAnsiTheme="majorEastAsia" w:eastAsiaTheme="majorEastAsia"/>
          <w:b/>
          <w:bCs/>
          <w:sz w:val="28"/>
          <w:szCs w:val="24"/>
        </w:rPr>
      </w:pPr>
      <w:r>
        <w:rPr>
          <w:rFonts w:hint="eastAsia" w:cs="宋体" w:asciiTheme="majorEastAsia" w:hAnsiTheme="majorEastAsia" w:eastAsiaTheme="majorEastAsia"/>
          <w:b/>
          <w:bCs/>
          <w:sz w:val="28"/>
          <w:szCs w:val="24"/>
        </w:rPr>
        <w:t>投标文件的递交</w:t>
      </w:r>
    </w:p>
    <w:p w14:paraId="4197256C">
      <w:pPr>
        <w:pStyle w:val="11"/>
        <w:spacing w:line="360" w:lineRule="auto"/>
        <w:ind w:left="420" w:firstLine="560"/>
        <w:rPr>
          <w:rFonts w:cs="宋体" w:asciiTheme="majorEastAsia" w:hAnsiTheme="majorEastAsia" w:eastAsiaTheme="majorEastAsia"/>
          <w:bCs/>
          <w:sz w:val="28"/>
          <w:szCs w:val="24"/>
        </w:rPr>
      </w:pPr>
      <w:r>
        <w:rPr>
          <w:rFonts w:hint="eastAsia" w:cs="宋体" w:asciiTheme="majorEastAsia" w:hAnsiTheme="majorEastAsia" w:eastAsiaTheme="majorEastAsia"/>
          <w:bCs/>
          <w:sz w:val="28"/>
          <w:szCs w:val="24"/>
        </w:rPr>
        <w:t>投标人须在投标截止时间前，使用企业CA数字证书</w:t>
      </w:r>
      <w:r>
        <w:rPr>
          <w:rFonts w:hint="eastAsia" w:cs="宋体" w:asciiTheme="majorEastAsia" w:hAnsiTheme="majorEastAsia" w:eastAsiaTheme="majorEastAsia"/>
          <w:bCs/>
          <w:sz w:val="28"/>
          <w:szCs w:val="24"/>
          <w:lang w:val="en-US" w:eastAsia="zh-CN"/>
        </w:rPr>
        <w:t>登录</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宋体" w:asciiTheme="majorEastAsia" w:hAnsiTheme="majorEastAsia" w:eastAsiaTheme="majorEastAsia"/>
          <w:bCs/>
          <w:sz w:val="28"/>
          <w:szCs w:val="24"/>
        </w:rPr>
        <w:t xml:space="preserve"> （http://www.yicaie-bidding.com/aeps/login.html）进入系统：我的项目——参与投标——网上投标，上传加密的电子投标文件(.</w:t>
      </w:r>
      <w:r>
        <w:rPr>
          <w:rFonts w:cs="宋体" w:asciiTheme="majorEastAsia" w:hAnsiTheme="majorEastAsia" w:eastAsiaTheme="majorEastAsia"/>
          <w:bCs/>
          <w:sz w:val="28"/>
          <w:szCs w:val="24"/>
        </w:rPr>
        <w:t>enc</w:t>
      </w:r>
      <w:r>
        <w:rPr>
          <w:rFonts w:hint="eastAsia" w:cs="宋体" w:asciiTheme="majorEastAsia" w:hAnsiTheme="majorEastAsia" w:eastAsiaTheme="majorEastAsia"/>
          <w:bCs/>
          <w:sz w:val="28"/>
          <w:szCs w:val="24"/>
        </w:rPr>
        <w:t>格式)</w:t>
      </w:r>
      <w:r>
        <w:rPr>
          <w:rFonts w:hint="eastAsia"/>
        </w:rPr>
        <w:t xml:space="preserve"> </w:t>
      </w:r>
      <w:r>
        <w:rPr>
          <w:rFonts w:hint="eastAsia" w:cs="宋体" w:asciiTheme="majorEastAsia" w:hAnsiTheme="majorEastAsia" w:eastAsiaTheme="majorEastAsia"/>
          <w:bCs/>
          <w:sz w:val="28"/>
          <w:szCs w:val="24"/>
        </w:rPr>
        <w:t>到平台系统。上传时，系统提示 “上传成功”的方认定为电子投标文件投递成功。请投标人在上传前务必认真检查电子投标文件，确保其完整、正确。投标截止时间后上传的，系统将自动拒绝。</w:t>
      </w:r>
    </w:p>
    <w:p w14:paraId="13EF4EBB">
      <w:pPr>
        <w:pStyle w:val="11"/>
        <w:spacing w:line="360" w:lineRule="auto"/>
        <w:ind w:left="420" w:firstLine="562"/>
        <w:rPr>
          <w:rFonts w:cs="宋体" w:asciiTheme="majorEastAsia" w:hAnsiTheme="majorEastAsia" w:eastAsiaTheme="majorEastAsia"/>
          <w:b/>
          <w:sz w:val="28"/>
          <w:szCs w:val="24"/>
        </w:rPr>
      </w:pPr>
      <w:r>
        <w:rPr>
          <w:rFonts w:hint="eastAsia" w:cs="宋体" w:asciiTheme="majorEastAsia" w:hAnsiTheme="majorEastAsia" w:eastAsiaTheme="majorEastAsia"/>
          <w:b/>
          <w:sz w:val="28"/>
          <w:szCs w:val="24"/>
        </w:rPr>
        <w:t>注：请投标人务必按照平台要求的环境，安装相关系统支持的工具软件，提前下载并制作电子版投标文件，及时上传，有问题及时与平台支持人员联系，在上传前务必认真检查电子投标文件，确保其完整、正确。若因投标人使用环境，未及时下载、制作、上传电子投标文件，未给平台支持人员足够的时间解决问题，未认真核对导出的供打印电子投标文件等，投标人自身原因造成的任何后果，由投标人自行承担。</w:t>
      </w:r>
    </w:p>
    <w:p w14:paraId="45B7CA26">
      <w:pPr>
        <w:pStyle w:val="11"/>
        <w:spacing w:line="360" w:lineRule="auto"/>
        <w:ind w:left="420" w:firstLine="560"/>
        <w:rPr>
          <w:rFonts w:cs="宋体" w:asciiTheme="majorEastAsia" w:hAnsiTheme="majorEastAsia" w:eastAsiaTheme="majorEastAsia"/>
          <w:bCs/>
          <w:sz w:val="28"/>
          <w:szCs w:val="24"/>
        </w:rPr>
      </w:pPr>
      <w:r>
        <w:rPr>
          <w:rFonts w:hint="eastAsia" w:cs="宋体" w:asciiTheme="majorEastAsia" w:hAnsiTheme="majorEastAsia" w:eastAsiaTheme="majorEastAsia"/>
          <w:bCs/>
          <w:color w:val="FF0000"/>
          <w:sz w:val="28"/>
          <w:szCs w:val="24"/>
        </w:rPr>
        <w:t>（代理机构自由选择该内容是否添加到公告内：本项目评标以****投标文件为依据，未在投标截止时间前上传电子投标文件并递交非加密的电子投标文件 U 盘、纸质投标文件的投标人，视为自动放弃其投标。）</w:t>
      </w:r>
    </w:p>
    <w:p w14:paraId="4960FFF5">
      <w:pPr>
        <w:pStyle w:val="11"/>
        <w:numPr>
          <w:ilvl w:val="0"/>
          <w:numId w:val="2"/>
        </w:numPr>
        <w:spacing w:line="360" w:lineRule="auto"/>
        <w:ind w:left="427" w:hanging="427" w:hangingChars="152"/>
        <w:rPr>
          <w:rFonts w:cs="宋体" w:asciiTheme="majorEastAsia" w:hAnsiTheme="majorEastAsia" w:eastAsiaTheme="majorEastAsia"/>
          <w:b/>
          <w:bCs/>
          <w:sz w:val="28"/>
          <w:szCs w:val="24"/>
        </w:rPr>
      </w:pPr>
      <w:r>
        <w:rPr>
          <w:rFonts w:hint="eastAsia" w:cs="宋体" w:asciiTheme="majorEastAsia" w:hAnsiTheme="majorEastAsia" w:eastAsiaTheme="majorEastAsia"/>
          <w:b/>
          <w:bCs/>
          <w:sz w:val="28"/>
          <w:szCs w:val="24"/>
        </w:rPr>
        <w:t>投标文件解密：</w:t>
      </w:r>
    </w:p>
    <w:p w14:paraId="460F4A67">
      <w:pPr>
        <w:pStyle w:val="11"/>
        <w:spacing w:line="360" w:lineRule="auto"/>
        <w:ind w:left="425" w:firstLine="560"/>
        <w:rPr>
          <w:rFonts w:cs="宋体" w:asciiTheme="majorEastAsia" w:hAnsiTheme="majorEastAsia" w:eastAsiaTheme="majorEastAsia"/>
          <w:b/>
          <w:bCs/>
          <w:sz w:val="28"/>
          <w:szCs w:val="24"/>
        </w:rPr>
      </w:pPr>
      <w:r>
        <w:rPr>
          <w:rFonts w:hint="eastAsia" w:ascii="宋体" w:hAnsi="宋体" w:eastAsia="宋体" w:cs="宋体"/>
          <w:kern w:val="0"/>
          <w:sz w:val="28"/>
          <w:szCs w:val="28"/>
          <w:shd w:val="clear" w:color="auto" w:fill="FFFFFF"/>
          <w:lang w:bidi="ar"/>
        </w:rPr>
        <w:t>本项目采用“远程不见面”开标方式，投标人无需到</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ascii="宋体" w:hAnsi="宋体" w:eastAsia="宋体" w:cs="宋体"/>
          <w:kern w:val="0"/>
          <w:sz w:val="28"/>
          <w:szCs w:val="28"/>
          <w:shd w:val="clear" w:color="auto" w:fill="FFFFFF"/>
          <w:lang w:bidi="ar"/>
        </w:rPr>
        <w:t>现场参加开标会议，无需到达现场提交原件资料。投标人应当在投标截止时间前在线准时参加开标活动，</w:t>
      </w:r>
      <w:r>
        <w:rPr>
          <w:rFonts w:hint="eastAsia" w:cs="宋体" w:asciiTheme="majorEastAsia" w:hAnsiTheme="majorEastAsia" w:eastAsiaTheme="majorEastAsia"/>
          <w:bCs/>
          <w:sz w:val="28"/>
          <w:szCs w:val="24"/>
        </w:rPr>
        <w:t>使用企业CA数字证书登陆</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宋体" w:asciiTheme="majorEastAsia" w:hAnsiTheme="majorEastAsia" w:eastAsiaTheme="majorEastAsia"/>
          <w:bCs/>
          <w:sz w:val="28"/>
          <w:szCs w:val="24"/>
        </w:rPr>
        <w:t xml:space="preserve"> （http://www.yicaie-bidding.com/aeps/login.html）进入系统，点击参与的项目——参与投标——开标大厅（点击“解密”，录入单位CA密码，在解密完成前请不要关闭解密界面）</w:t>
      </w:r>
      <w:r>
        <w:rPr>
          <w:rFonts w:hint="eastAsia" w:ascii="宋体" w:hAnsi="宋体" w:eastAsia="宋体" w:cs="宋体"/>
          <w:kern w:val="0"/>
          <w:sz w:val="28"/>
          <w:szCs w:val="28"/>
          <w:shd w:val="clear" w:color="auto" w:fill="FFFFFF"/>
          <w:lang w:bidi="ar"/>
        </w:rPr>
        <w:t>，在规定的时间内（30分钟/标段）进行远程投标文件解密等。</w:t>
      </w:r>
    </w:p>
    <w:p w14:paraId="732A4126">
      <w:pPr>
        <w:pStyle w:val="11"/>
        <w:numPr>
          <w:ilvl w:val="0"/>
          <w:numId w:val="2"/>
        </w:numPr>
        <w:spacing w:line="360" w:lineRule="auto"/>
        <w:ind w:left="427" w:hanging="427" w:hangingChars="152"/>
        <w:rPr>
          <w:rFonts w:cs="宋体" w:asciiTheme="majorEastAsia" w:hAnsiTheme="majorEastAsia" w:eastAsiaTheme="majorEastAsia"/>
          <w:b/>
          <w:bCs/>
          <w:sz w:val="28"/>
          <w:szCs w:val="24"/>
        </w:rPr>
      </w:pPr>
      <w:r>
        <w:rPr>
          <w:rFonts w:hint="eastAsia" w:cs="宋体" w:asciiTheme="majorEastAsia" w:hAnsiTheme="majorEastAsia" w:eastAsiaTheme="majorEastAsia"/>
          <w:b/>
          <w:bCs/>
          <w:sz w:val="28"/>
          <w:szCs w:val="24"/>
        </w:rPr>
        <w:t>发布公告的媒介</w:t>
      </w:r>
    </w:p>
    <w:p w14:paraId="267D113A">
      <w:pPr>
        <w:pStyle w:val="11"/>
        <w:spacing w:line="360" w:lineRule="auto"/>
        <w:ind w:left="425" w:firstLine="552"/>
        <w:rPr>
          <w:rFonts w:cs="宋体" w:asciiTheme="majorEastAsia" w:hAnsiTheme="majorEastAsia" w:eastAsiaTheme="majorEastAsia"/>
          <w:bCs/>
          <w:sz w:val="28"/>
          <w:szCs w:val="24"/>
        </w:rPr>
      </w:pPr>
      <w:r>
        <w:rPr>
          <w:rFonts w:hint="eastAsia" w:cs="宋体" w:asciiTheme="majorEastAsia" w:hAnsiTheme="majorEastAsia" w:eastAsiaTheme="majorEastAsia"/>
          <w:bCs/>
          <w:spacing w:val="-2"/>
          <w:sz w:val="28"/>
          <w:szCs w:val="24"/>
        </w:rPr>
        <w:t>本次招标公告在《</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宋体" w:asciiTheme="majorEastAsia" w:hAnsiTheme="majorEastAsia" w:eastAsiaTheme="majorEastAsia"/>
          <w:bCs/>
          <w:spacing w:val="-2"/>
          <w:sz w:val="28"/>
          <w:szCs w:val="24"/>
        </w:rPr>
        <w:t>》</w:t>
      </w:r>
      <w:r>
        <w:rPr>
          <w:rFonts w:hint="eastAsia" w:cs="宋体" w:asciiTheme="majorEastAsia" w:hAnsiTheme="majorEastAsia" w:eastAsiaTheme="majorEastAsia"/>
          <w:bCs/>
          <w:sz w:val="28"/>
          <w:szCs w:val="24"/>
        </w:rPr>
        <w:t>上发布，</w:t>
      </w:r>
      <w:r>
        <w:rPr>
          <w:rFonts w:hint="eastAsia" w:cs="宋体" w:asciiTheme="majorEastAsia" w:hAnsiTheme="majorEastAsia" w:eastAsiaTheme="majorEastAsia"/>
          <w:bCs/>
          <w:spacing w:val="-2"/>
          <w:sz w:val="28"/>
          <w:szCs w:val="24"/>
        </w:rPr>
        <w:t>同时可以根据项目需要选择是否推送到</w:t>
      </w:r>
      <w:r>
        <w:rPr>
          <w:rFonts w:hint="eastAsia" w:cs="宋体" w:asciiTheme="majorEastAsia" w:hAnsiTheme="majorEastAsia" w:eastAsiaTheme="majorEastAsia"/>
          <w:bCs/>
          <w:spacing w:val="-2"/>
          <w:sz w:val="28"/>
          <w:szCs w:val="24"/>
          <w:lang w:eastAsia="zh-CN"/>
        </w:rPr>
        <w:t>《</w:t>
      </w:r>
      <w:r>
        <w:rPr>
          <w:rFonts w:hint="eastAsia" w:cs="宋体" w:asciiTheme="majorEastAsia" w:hAnsiTheme="majorEastAsia" w:eastAsiaTheme="majorEastAsia"/>
          <w:bCs/>
          <w:spacing w:val="-2"/>
          <w:sz w:val="28"/>
          <w:szCs w:val="24"/>
          <w:lang w:val="en-US" w:eastAsia="zh-CN"/>
        </w:rPr>
        <w:t>阳光招标采购交易平台</w:t>
      </w:r>
      <w:r>
        <w:rPr>
          <w:rFonts w:hint="eastAsia" w:cs="宋体" w:asciiTheme="majorEastAsia" w:hAnsiTheme="majorEastAsia" w:eastAsiaTheme="majorEastAsia"/>
          <w:bCs/>
          <w:spacing w:val="-2"/>
          <w:sz w:val="28"/>
          <w:szCs w:val="24"/>
          <w:lang w:eastAsia="zh-CN"/>
        </w:rPr>
        <w:t>》</w:t>
      </w:r>
      <w:r>
        <w:rPr>
          <w:rFonts w:hint="eastAsia" w:cs="宋体" w:asciiTheme="majorEastAsia" w:hAnsiTheme="majorEastAsia" w:eastAsiaTheme="majorEastAsia"/>
          <w:bCs/>
          <w:spacing w:val="-2"/>
          <w:sz w:val="28"/>
          <w:szCs w:val="24"/>
        </w:rPr>
        <w:t>《中国招标投标公共服务平台》</w:t>
      </w:r>
      <w:r>
        <w:rPr>
          <w:rFonts w:hint="eastAsia" w:cs="宋体" w:asciiTheme="majorEastAsia" w:hAnsiTheme="majorEastAsia" w:eastAsiaTheme="majorEastAsia"/>
          <w:bCs/>
          <w:sz w:val="28"/>
          <w:szCs w:val="24"/>
        </w:rPr>
        <w:t>。</w:t>
      </w:r>
    </w:p>
    <w:p w14:paraId="36F4350C">
      <w:pPr>
        <w:pStyle w:val="11"/>
        <w:numPr>
          <w:ilvl w:val="0"/>
          <w:numId w:val="2"/>
        </w:numPr>
        <w:spacing w:line="360" w:lineRule="auto"/>
        <w:ind w:firstLineChars="0"/>
        <w:rPr>
          <w:rFonts w:cs="宋体" w:asciiTheme="majorEastAsia" w:hAnsiTheme="majorEastAsia" w:eastAsiaTheme="majorEastAsia"/>
          <w:b/>
          <w:bCs/>
          <w:sz w:val="28"/>
          <w:szCs w:val="24"/>
        </w:rPr>
      </w:pPr>
      <w:r>
        <w:rPr>
          <w:rFonts w:hint="eastAsia" w:cs="宋体" w:asciiTheme="majorEastAsia" w:hAnsiTheme="majorEastAsia" w:eastAsiaTheme="majorEastAsia"/>
          <w:b/>
          <w:bCs/>
          <w:sz w:val="28"/>
          <w:szCs w:val="24"/>
        </w:rPr>
        <w:t>阳光招标采购交易平台</w:t>
      </w:r>
      <w:r>
        <w:rPr>
          <w:rFonts w:hint="eastAsia" w:cs="宋体" w:asciiTheme="majorEastAsia" w:hAnsiTheme="majorEastAsia" w:eastAsiaTheme="majorEastAsia"/>
          <w:b/>
          <w:bCs/>
          <w:sz w:val="28"/>
          <w:szCs w:val="24"/>
          <w:lang w:val="en-US" w:eastAsia="zh-CN"/>
        </w:rPr>
        <w:t>-易采平台运营中心</w:t>
      </w:r>
      <w:r>
        <w:rPr>
          <w:rFonts w:hint="eastAsia" w:cs="宋体" w:asciiTheme="majorEastAsia" w:hAnsiTheme="majorEastAsia" w:eastAsiaTheme="majorEastAsia"/>
          <w:b/>
          <w:bCs/>
          <w:sz w:val="28"/>
          <w:szCs w:val="24"/>
        </w:rPr>
        <w:t>联系方式：</w:t>
      </w:r>
    </w:p>
    <w:p w14:paraId="37DB0487">
      <w:pPr>
        <w:pStyle w:val="11"/>
        <w:spacing w:line="360" w:lineRule="auto"/>
        <w:ind w:left="420" w:leftChars="0" w:firstLine="0" w:firstLineChars="0"/>
        <w:rPr>
          <w:rFonts w:hint="eastAsia" w:cs="宋体" w:asciiTheme="majorEastAsia" w:hAnsiTheme="majorEastAsia" w:eastAsiaTheme="majorEastAsia"/>
          <w:bCs/>
          <w:sz w:val="28"/>
          <w:szCs w:val="24"/>
          <w:lang w:eastAsia="zh-CN"/>
        </w:rPr>
      </w:pPr>
      <w:r>
        <w:rPr>
          <w:rFonts w:hint="eastAsia" w:cs="宋体" w:asciiTheme="majorEastAsia" w:hAnsiTheme="majorEastAsia" w:eastAsiaTheme="majorEastAsia"/>
          <w:bCs/>
          <w:sz w:val="28"/>
          <w:szCs w:val="24"/>
        </w:rPr>
        <w:t>客服QQ</w:t>
      </w:r>
      <w:r>
        <w:rPr>
          <w:rFonts w:hint="eastAsia" w:cs="宋体" w:asciiTheme="majorEastAsia" w:hAnsiTheme="majorEastAsia" w:eastAsiaTheme="majorEastAsia"/>
          <w:bCs/>
          <w:sz w:val="28"/>
          <w:szCs w:val="24"/>
          <w:lang w:val="en-US" w:eastAsia="zh-CN"/>
        </w:rPr>
        <w:t>群</w:t>
      </w:r>
      <w:r>
        <w:rPr>
          <w:rFonts w:hint="eastAsia" w:cs="宋体" w:asciiTheme="majorEastAsia" w:hAnsiTheme="majorEastAsia" w:eastAsiaTheme="majorEastAsia"/>
          <w:bCs/>
          <w:sz w:val="28"/>
          <w:szCs w:val="24"/>
        </w:rPr>
        <w:t>：</w:t>
      </w:r>
      <w:r>
        <w:rPr>
          <w:rFonts w:hint="eastAsia" w:cs="宋体" w:asciiTheme="majorEastAsia" w:hAnsiTheme="majorEastAsia" w:eastAsiaTheme="majorEastAsia"/>
          <w:bCs/>
          <w:sz w:val="28"/>
          <w:szCs w:val="24"/>
          <w:lang w:val="en-US" w:eastAsia="zh-CN"/>
        </w:rPr>
        <w:t>824248607</w:t>
      </w:r>
      <w:r>
        <w:rPr>
          <w:rFonts w:hint="eastAsia" w:cs="宋体" w:asciiTheme="majorEastAsia" w:hAnsiTheme="majorEastAsia" w:eastAsiaTheme="majorEastAsia"/>
          <w:bCs/>
          <w:sz w:val="28"/>
          <w:szCs w:val="24"/>
        </w:rPr>
        <w:t>、1003059041、343362125</w:t>
      </w:r>
      <w:r>
        <w:rPr>
          <w:rFonts w:hint="eastAsia" w:cs="宋体" w:asciiTheme="majorEastAsia" w:hAnsiTheme="majorEastAsia" w:eastAsiaTheme="majorEastAsia"/>
          <w:bCs/>
          <w:sz w:val="28"/>
          <w:szCs w:val="24"/>
          <w:lang w:eastAsia="zh-CN"/>
        </w:rPr>
        <w:t>、1030670653</w:t>
      </w:r>
    </w:p>
    <w:p w14:paraId="59EC05A0">
      <w:pPr>
        <w:pStyle w:val="11"/>
        <w:spacing w:line="360" w:lineRule="auto"/>
        <w:ind w:left="420" w:leftChars="0" w:firstLine="0" w:firstLineChars="0"/>
        <w:rPr>
          <w:rFonts w:hint="eastAsia" w:cs="宋体" w:asciiTheme="majorEastAsia" w:hAnsiTheme="majorEastAsia" w:eastAsiaTheme="majorEastAsia"/>
          <w:bCs/>
          <w:sz w:val="28"/>
          <w:szCs w:val="24"/>
          <w:lang w:eastAsia="zh-CN"/>
        </w:rPr>
      </w:pPr>
      <w:r>
        <w:rPr>
          <w:rFonts w:hint="eastAsia" w:cs="宋体" w:asciiTheme="majorEastAsia" w:hAnsiTheme="majorEastAsia" w:eastAsiaTheme="majorEastAsia"/>
          <w:bCs/>
          <w:sz w:val="28"/>
          <w:szCs w:val="24"/>
        </w:rPr>
        <w:t>客服电话：</w:t>
      </w:r>
      <w:r>
        <w:rPr>
          <w:rFonts w:hint="eastAsia" w:cs="宋体" w:asciiTheme="majorEastAsia" w:hAnsiTheme="majorEastAsia" w:eastAsiaTheme="majorEastAsia"/>
          <w:bCs/>
          <w:sz w:val="28"/>
          <w:szCs w:val="24"/>
          <w:lang w:val="en-US" w:eastAsia="zh-CN"/>
        </w:rPr>
        <w:t>0451-55555400、17303644698</w:t>
      </w:r>
      <w:r>
        <w:rPr>
          <w:rFonts w:hint="eastAsia" w:cs="宋体" w:asciiTheme="majorEastAsia" w:hAnsiTheme="majorEastAsia" w:eastAsiaTheme="majorEastAsia"/>
          <w:bCs/>
          <w:sz w:val="28"/>
          <w:szCs w:val="24"/>
          <w:lang w:eastAsia="zh-CN"/>
        </w:rPr>
        <w:t>、17382864698</w:t>
      </w:r>
    </w:p>
    <w:p w14:paraId="415D6BB1">
      <w:pPr>
        <w:pStyle w:val="11"/>
        <w:spacing w:line="360" w:lineRule="auto"/>
        <w:ind w:left="420" w:leftChars="0" w:firstLine="0" w:firstLineChars="0"/>
        <w:rPr>
          <w:rFonts w:cs="宋体" w:asciiTheme="majorEastAsia" w:hAnsiTheme="majorEastAsia" w:eastAsiaTheme="majorEastAsia"/>
          <w:bCs/>
          <w:sz w:val="28"/>
          <w:szCs w:val="24"/>
        </w:rPr>
      </w:pPr>
      <w:r>
        <w:rPr>
          <w:rFonts w:hint="eastAsia" w:cs="宋体" w:asciiTheme="majorEastAsia" w:hAnsiTheme="majorEastAsia" w:eastAsiaTheme="majorEastAsia"/>
          <w:bCs/>
          <w:sz w:val="28"/>
          <w:szCs w:val="24"/>
        </w:rPr>
        <w:t>CA办理电话：</w:t>
      </w:r>
      <w:r>
        <w:rPr>
          <w:rFonts w:hint="eastAsia" w:cs="宋体" w:asciiTheme="majorEastAsia" w:hAnsiTheme="majorEastAsia" w:eastAsiaTheme="majorEastAsia"/>
          <w:bCs/>
          <w:sz w:val="28"/>
          <w:szCs w:val="24"/>
          <w:lang w:val="en-US" w:eastAsia="zh-CN"/>
        </w:rPr>
        <w:t>400-6664-230、</w:t>
      </w:r>
      <w:r>
        <w:rPr>
          <w:rFonts w:hint="eastAsia" w:cs="宋体" w:asciiTheme="majorEastAsia" w:hAnsiTheme="majorEastAsia" w:eastAsiaTheme="majorEastAsia"/>
          <w:bCs/>
          <w:sz w:val="28"/>
          <w:szCs w:val="24"/>
        </w:rPr>
        <w:t>0371-86581173</w:t>
      </w:r>
    </w:p>
    <w:p w14:paraId="304B9E76">
      <w:pPr>
        <w:pStyle w:val="11"/>
        <w:spacing w:line="360" w:lineRule="auto"/>
        <w:ind w:left="420" w:leftChars="0" w:right="-1331" w:rightChars="-634" w:firstLine="0" w:firstLineChars="0"/>
        <w:rPr>
          <w:rFonts w:cs="宋体" w:asciiTheme="majorEastAsia" w:hAnsiTheme="majorEastAsia" w:eastAsiaTheme="majorEastAsia"/>
          <w:bCs/>
          <w:sz w:val="28"/>
          <w:szCs w:val="24"/>
        </w:rPr>
      </w:pPr>
      <w:r>
        <w:rPr>
          <w:rFonts w:hint="eastAsia" w:cs="宋体" w:asciiTheme="majorEastAsia" w:hAnsiTheme="majorEastAsia" w:eastAsiaTheme="majorEastAsia"/>
          <w:bCs/>
          <w:sz w:val="28"/>
          <w:szCs w:val="24"/>
        </w:rPr>
        <w:t>联系地址：</w:t>
      </w:r>
      <w:r>
        <w:rPr>
          <w:rFonts w:cs="Times New Roman" w:asciiTheme="majorEastAsia" w:hAnsiTheme="majorEastAsia" w:eastAsiaTheme="majorEastAsia"/>
          <w:sz w:val="28"/>
          <w:szCs w:val="24"/>
        </w:rPr>
        <w:t>黑龙江省哈尔滨市香坊区中山路160号松雷集团大厦5层</w:t>
      </w:r>
    </w:p>
    <w:p w14:paraId="68B0E0A9">
      <w:pPr>
        <w:pStyle w:val="11"/>
        <w:numPr>
          <w:ilvl w:val="0"/>
          <w:numId w:val="1"/>
        </w:numPr>
        <w:spacing w:line="360" w:lineRule="auto"/>
        <w:ind w:firstLineChars="0"/>
        <w:rPr>
          <w:rFonts w:cs="宋体" w:asciiTheme="majorEastAsia" w:hAnsiTheme="majorEastAsia" w:eastAsiaTheme="majorEastAsia"/>
          <w:b/>
          <w:bCs/>
          <w:sz w:val="28"/>
          <w:szCs w:val="24"/>
        </w:rPr>
      </w:pPr>
      <w:r>
        <w:rPr>
          <w:rFonts w:hint="eastAsia" w:asciiTheme="majorEastAsia" w:hAnsiTheme="majorEastAsia" w:eastAsiaTheme="majorEastAsia"/>
          <w:b/>
          <w:sz w:val="28"/>
          <w:szCs w:val="24"/>
        </w:rPr>
        <w:t>招标文件应含有以下内容：</w:t>
      </w:r>
    </w:p>
    <w:tbl>
      <w:tblPr>
        <w:tblStyle w:val="5"/>
        <w:tblW w:w="10200" w:type="dxa"/>
        <w:jc w:val="center"/>
        <w:tblLayout w:type="fixed"/>
        <w:tblCellMar>
          <w:top w:w="0" w:type="dxa"/>
          <w:left w:w="108" w:type="dxa"/>
          <w:bottom w:w="0" w:type="dxa"/>
          <w:right w:w="108" w:type="dxa"/>
        </w:tblCellMar>
      </w:tblPr>
      <w:tblGrid>
        <w:gridCol w:w="1692"/>
        <w:gridCol w:w="8508"/>
      </w:tblGrid>
      <w:tr w14:paraId="0406EE0D">
        <w:tblPrEx>
          <w:tblCellMar>
            <w:top w:w="0" w:type="dxa"/>
            <w:left w:w="108" w:type="dxa"/>
            <w:bottom w:w="0" w:type="dxa"/>
            <w:right w:w="108" w:type="dxa"/>
          </w:tblCellMar>
        </w:tblPrEx>
        <w:trPr>
          <w:trHeight w:val="454" w:hRule="atLeast"/>
          <w:jc w:val="center"/>
        </w:trPr>
        <w:tc>
          <w:tcPr>
            <w:tcW w:w="1692" w:type="dxa"/>
            <w:tcBorders>
              <w:top w:val="single" w:color="auto" w:sz="4" w:space="0"/>
              <w:left w:val="single" w:color="auto" w:sz="4" w:space="0"/>
              <w:bottom w:val="single" w:color="auto" w:sz="4" w:space="0"/>
              <w:right w:val="single" w:color="auto" w:sz="4" w:space="0"/>
            </w:tcBorders>
            <w:vAlign w:val="center"/>
          </w:tcPr>
          <w:p w14:paraId="49678BF3">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rPr>
              <w:t>投标保证金</w:t>
            </w:r>
          </w:p>
        </w:tc>
        <w:tc>
          <w:tcPr>
            <w:tcW w:w="8508" w:type="dxa"/>
            <w:tcBorders>
              <w:top w:val="single" w:color="auto" w:sz="4" w:space="0"/>
              <w:left w:val="single" w:color="auto" w:sz="4" w:space="0"/>
              <w:bottom w:val="single" w:color="auto" w:sz="4" w:space="0"/>
              <w:right w:val="single" w:color="auto" w:sz="4" w:space="0"/>
            </w:tcBorders>
            <w:vAlign w:val="top"/>
          </w:tcPr>
          <w:p w14:paraId="177CEFA0">
            <w:pPr>
              <w:spacing w:line="360" w:lineRule="auto"/>
              <w:rPr>
                <w:rFonts w:hint="eastAsia" w:cs="Times New Roman" w:asciiTheme="majorEastAsia" w:hAnsiTheme="majorEastAsia" w:eastAsiaTheme="majorEastAsia"/>
                <w:b/>
                <w:bCs/>
                <w:sz w:val="28"/>
                <w:szCs w:val="24"/>
              </w:rPr>
            </w:pPr>
            <w:r>
              <w:rPr>
                <w:rFonts w:hint="eastAsia" w:cs="Times New Roman" w:asciiTheme="majorEastAsia" w:hAnsiTheme="majorEastAsia" w:eastAsiaTheme="majorEastAsia"/>
                <w:sz w:val="28"/>
                <w:szCs w:val="24"/>
                <w:lang w:val="en-US" w:eastAsia="zh-CN"/>
              </w:rPr>
              <w:t>1、投标保证金的形式：</w:t>
            </w:r>
            <w:r>
              <w:rPr>
                <w:rFonts w:hint="eastAsia" w:cs="Times New Roman" w:asciiTheme="majorEastAsia" w:hAnsiTheme="majorEastAsia" w:eastAsiaTheme="majorEastAsia"/>
                <w:b/>
                <w:bCs/>
                <w:sz w:val="28"/>
                <w:szCs w:val="24"/>
                <w:lang w:val="en-US" w:eastAsia="zh-CN"/>
              </w:rPr>
              <w:t>银行转账</w:t>
            </w:r>
            <w:r>
              <w:rPr>
                <w:rFonts w:hint="eastAsia" w:cs="Times New Roman" w:asciiTheme="majorEastAsia" w:hAnsiTheme="majorEastAsia" w:eastAsiaTheme="majorEastAsia"/>
                <w:sz w:val="28"/>
                <w:szCs w:val="24"/>
                <w:lang w:val="en-US" w:eastAsia="zh-CN"/>
              </w:rPr>
              <w:t>或</w:t>
            </w:r>
            <w:r>
              <w:rPr>
                <w:rFonts w:hint="eastAsia" w:cs="Times New Roman" w:asciiTheme="majorEastAsia" w:hAnsiTheme="majorEastAsia" w:eastAsiaTheme="majorEastAsia"/>
                <w:b/>
                <w:bCs/>
                <w:sz w:val="28"/>
                <w:szCs w:val="24"/>
                <w:lang w:val="en-US" w:eastAsia="zh-CN"/>
              </w:rPr>
              <w:t>电子投标保函</w:t>
            </w:r>
          </w:p>
          <w:p w14:paraId="548C07AA">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lang w:val="en-US" w:eastAsia="zh-CN"/>
              </w:rPr>
              <w:t>2</w:t>
            </w:r>
            <w:r>
              <w:rPr>
                <w:rFonts w:hint="eastAsia" w:cs="Times New Roman" w:asciiTheme="majorEastAsia" w:hAnsiTheme="majorEastAsia" w:eastAsiaTheme="majorEastAsia"/>
                <w:sz w:val="28"/>
                <w:szCs w:val="24"/>
              </w:rPr>
              <w:t>、该项目投标保证金：</w:t>
            </w:r>
            <w:r>
              <w:rPr>
                <w:rFonts w:hint="eastAsia" w:asciiTheme="majorEastAsia" w:hAnsiTheme="majorEastAsia" w:eastAsiaTheme="majorEastAsia"/>
                <w:sz w:val="28"/>
                <w:szCs w:val="24"/>
              </w:rPr>
              <w:t>**</w:t>
            </w:r>
            <w:r>
              <w:rPr>
                <w:rFonts w:hint="eastAsia" w:cs="Times New Roman" w:asciiTheme="majorEastAsia" w:hAnsiTheme="majorEastAsia" w:eastAsiaTheme="majorEastAsia"/>
                <w:sz w:val="28"/>
                <w:szCs w:val="24"/>
              </w:rPr>
              <w:t>元整。</w:t>
            </w:r>
          </w:p>
          <w:p w14:paraId="604F67F1">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rPr>
              <w:t>3、保证金缴纳日期：投标截止时间前</w:t>
            </w:r>
          </w:p>
          <w:p w14:paraId="3A2FE73C">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lang w:eastAsia="zh-CN"/>
              </w:rPr>
              <w:t>（</w:t>
            </w:r>
            <w:r>
              <w:rPr>
                <w:rFonts w:hint="eastAsia" w:cs="Times New Roman" w:asciiTheme="majorEastAsia" w:hAnsiTheme="majorEastAsia" w:eastAsiaTheme="majorEastAsia"/>
                <w:sz w:val="28"/>
                <w:szCs w:val="24"/>
                <w:lang w:val="en-US" w:eastAsia="zh-CN"/>
              </w:rPr>
              <w:t>1</w:t>
            </w:r>
            <w:r>
              <w:rPr>
                <w:rFonts w:hint="eastAsia" w:cs="Times New Roman" w:asciiTheme="majorEastAsia" w:hAnsiTheme="majorEastAsia" w:eastAsiaTheme="majorEastAsia"/>
                <w:sz w:val="28"/>
                <w:szCs w:val="24"/>
                <w:lang w:eastAsia="zh-CN"/>
              </w:rPr>
              <w:t>）</w:t>
            </w:r>
            <w:r>
              <w:rPr>
                <w:rFonts w:hint="eastAsia" w:cs="Times New Roman" w:asciiTheme="majorEastAsia" w:hAnsiTheme="majorEastAsia" w:eastAsiaTheme="majorEastAsia"/>
                <w:sz w:val="28"/>
                <w:szCs w:val="24"/>
              </w:rPr>
              <w:t>投标保证金转账账号信息：</w:t>
            </w:r>
          </w:p>
          <w:p w14:paraId="1419628F">
            <w:pPr>
              <w:autoSpaceDE w:val="0"/>
              <w:autoSpaceDN w:val="0"/>
              <w:adjustRightInd w:val="0"/>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rPr>
              <w:t>投标人应于投标截止时间前，按</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Times New Roman" w:asciiTheme="majorEastAsia" w:hAnsiTheme="majorEastAsia" w:eastAsiaTheme="majorEastAsia"/>
                <w:sz w:val="28"/>
                <w:szCs w:val="24"/>
              </w:rPr>
              <w:t>“保证金费用缴纳——查看缴纳说明单”中随机生成的收款账户，且根据投标报名的标段分别转入（说明：不同的标段其收款账户不同，切勿将多个标段的保证金转入同一个收款账户）。转账成功后及时在会员系统中查看保证金绑定情况，如显示“已绑定”则为绑定成功；如显示“未绑定”，请点击“绑定”按钮，“同步银行流水”后进行绑定。（具体操作详见</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Times New Roman" w:asciiTheme="majorEastAsia" w:hAnsiTheme="majorEastAsia" w:eastAsiaTheme="majorEastAsia"/>
                <w:sz w:val="28"/>
                <w:szCs w:val="24"/>
              </w:rPr>
              <w:t>资料下载</w:t>
            </w:r>
            <w:r>
              <w:rPr>
                <w:rFonts w:cs="Times New Roman" w:asciiTheme="majorEastAsia" w:hAnsiTheme="majorEastAsia" w:eastAsiaTheme="majorEastAsia"/>
                <w:sz w:val="28"/>
                <w:szCs w:val="24"/>
              </w:rPr>
              <w:t>—</w:t>
            </w:r>
            <w:r>
              <w:rPr>
                <w:rFonts w:hint="eastAsia" w:cs="Times New Roman" w:asciiTheme="majorEastAsia" w:hAnsiTheme="majorEastAsia" w:eastAsiaTheme="majorEastAsia"/>
                <w:sz w:val="28"/>
                <w:szCs w:val="24"/>
              </w:rPr>
              <w:t>下载专区《V</w:t>
            </w:r>
            <w:r>
              <w:rPr>
                <w:rFonts w:hint="eastAsia" w:cs="Times New Roman" w:asciiTheme="majorEastAsia" w:hAnsiTheme="majorEastAsia" w:eastAsiaTheme="majorEastAsia"/>
                <w:sz w:val="28"/>
                <w:szCs w:val="24"/>
                <w:lang w:eastAsia="zh-CN"/>
              </w:rPr>
              <w:t>4.0</w:t>
            </w:r>
            <w:r>
              <w:rPr>
                <w:rFonts w:hint="eastAsia" w:cs="Times New Roman" w:asciiTheme="majorEastAsia" w:hAnsiTheme="majorEastAsia" w:eastAsiaTheme="majorEastAsia"/>
                <w:sz w:val="28"/>
                <w:szCs w:val="24"/>
              </w:rPr>
              <w:t>版本投标人操作手册》）。</w:t>
            </w:r>
          </w:p>
          <w:p w14:paraId="2C9A9A27">
            <w:pPr>
              <w:autoSpaceDE w:val="0"/>
              <w:autoSpaceDN w:val="0"/>
              <w:adjustRightInd w:val="0"/>
              <w:spacing w:line="360" w:lineRule="auto"/>
              <w:rPr>
                <w:rFonts w:cs="Times New Roman" w:asciiTheme="majorEastAsia" w:hAnsiTheme="majorEastAsia" w:eastAsiaTheme="majorEastAsia"/>
                <w:b/>
                <w:sz w:val="28"/>
                <w:szCs w:val="24"/>
              </w:rPr>
            </w:pPr>
            <w:r>
              <w:rPr>
                <w:rFonts w:hint="eastAsia" w:cs="Times New Roman" w:asciiTheme="majorEastAsia" w:hAnsiTheme="majorEastAsia" w:eastAsiaTheme="majorEastAsia"/>
                <w:b/>
                <w:sz w:val="28"/>
                <w:szCs w:val="24"/>
              </w:rPr>
              <w:t>注：投标人应充分考虑保证金在银行之间划转所需要的时间，确保投标保证金在上述时间前到达指定账户，投标人汇款时务必在备注栏或附言栏中注明**项目投标保证金字样（必填）</w:t>
            </w:r>
          </w:p>
          <w:p w14:paraId="540AA13F">
            <w:pPr>
              <w:spacing w:line="360" w:lineRule="auto"/>
              <w:rPr>
                <w:rFonts w:hint="eastAsia" w:cs="Times New Roman" w:asciiTheme="majorEastAsia" w:hAnsiTheme="majorEastAsia" w:eastAsiaTheme="majorEastAsia"/>
                <w:b/>
                <w:sz w:val="28"/>
                <w:szCs w:val="24"/>
              </w:rPr>
            </w:pPr>
            <w:r>
              <w:rPr>
                <w:rFonts w:hint="eastAsia" w:cs="Times New Roman" w:asciiTheme="majorEastAsia" w:hAnsiTheme="majorEastAsia" w:eastAsiaTheme="majorEastAsia"/>
                <w:b/>
                <w:sz w:val="28"/>
                <w:szCs w:val="24"/>
              </w:rPr>
              <w:t>投标文件中附基本账户开户证明和投标保证金汇款凭证加盖公章的复印件</w:t>
            </w:r>
          </w:p>
          <w:p w14:paraId="7B82371B">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b w:val="0"/>
                <w:bCs/>
                <w:sz w:val="28"/>
                <w:szCs w:val="24"/>
                <w:lang w:eastAsia="zh-CN"/>
              </w:rPr>
              <w:t>（</w:t>
            </w:r>
            <w:r>
              <w:rPr>
                <w:rFonts w:hint="eastAsia" w:cs="Times New Roman" w:asciiTheme="majorEastAsia" w:hAnsiTheme="majorEastAsia" w:eastAsiaTheme="majorEastAsia"/>
                <w:b w:val="0"/>
                <w:bCs/>
                <w:sz w:val="28"/>
                <w:szCs w:val="24"/>
                <w:lang w:val="en-US" w:eastAsia="zh-CN"/>
              </w:rPr>
              <w:t>2</w:t>
            </w:r>
            <w:r>
              <w:rPr>
                <w:rFonts w:hint="eastAsia" w:cs="Times New Roman" w:asciiTheme="majorEastAsia" w:hAnsiTheme="majorEastAsia" w:eastAsiaTheme="majorEastAsia"/>
                <w:b w:val="0"/>
                <w:bCs/>
                <w:sz w:val="28"/>
                <w:szCs w:val="24"/>
                <w:lang w:eastAsia="zh-CN"/>
              </w:rPr>
              <w:t>）</w:t>
            </w:r>
            <w:r>
              <w:rPr>
                <w:rFonts w:hint="eastAsia" w:cs="Times New Roman" w:asciiTheme="majorEastAsia" w:hAnsiTheme="majorEastAsia" w:eastAsiaTheme="majorEastAsia"/>
                <w:b w:val="0"/>
                <w:bCs/>
                <w:sz w:val="28"/>
                <w:szCs w:val="24"/>
                <w:lang w:val="en-US" w:eastAsia="zh-CN"/>
              </w:rPr>
              <w:t>采用电子投标保函形式：通过</w:t>
            </w:r>
            <w:r>
              <w:rPr>
                <w:rFonts w:hint="eastAsia" w:asciiTheme="majorEastAsia" w:hAnsiTheme="majorEastAsia" w:eastAsiaTheme="majorEastAsia"/>
                <w:sz w:val="28"/>
                <w:szCs w:val="24"/>
              </w:rPr>
              <w:t>阳光招标采购交易平台</w:t>
            </w:r>
            <w:r>
              <w:rPr>
                <w:rFonts w:hint="eastAsia" w:asciiTheme="majorEastAsia" w:hAnsiTheme="majorEastAsia" w:eastAsiaTheme="majorEastAsia"/>
                <w:sz w:val="28"/>
                <w:szCs w:val="24"/>
                <w:lang w:val="en-US" w:eastAsia="zh-CN"/>
              </w:rPr>
              <w:t>-易采平台运营中心</w:t>
            </w:r>
            <w:r>
              <w:rPr>
                <w:rFonts w:hint="eastAsia" w:cs="Times New Roman" w:asciiTheme="majorEastAsia" w:hAnsiTheme="majorEastAsia" w:eastAsiaTheme="majorEastAsia"/>
                <w:b w:val="0"/>
                <w:bCs/>
                <w:sz w:val="28"/>
                <w:szCs w:val="24"/>
                <w:lang w:val="en-US" w:eastAsia="zh-CN"/>
              </w:rPr>
              <w:t>--&gt;参与的项目--&gt;保证金费用缴纳说明环节上点击保函申请项，按要求操作，选择银行/担保机构并在线确认企业信息，由银行/担保机构为投标人在线开具电子投标保函。在投标截止时间前开具成功的电子投标保函系统自动确认生效,并通过电子交易系统在线递交。</w:t>
            </w:r>
          </w:p>
        </w:tc>
      </w:tr>
      <w:tr w14:paraId="5DBB183F">
        <w:tblPrEx>
          <w:tblCellMar>
            <w:top w:w="0" w:type="dxa"/>
            <w:left w:w="108" w:type="dxa"/>
            <w:bottom w:w="0" w:type="dxa"/>
            <w:right w:w="108" w:type="dxa"/>
          </w:tblCellMar>
        </w:tblPrEx>
        <w:trPr>
          <w:trHeight w:val="454" w:hRule="atLeast"/>
          <w:jc w:val="center"/>
        </w:trPr>
        <w:tc>
          <w:tcPr>
            <w:tcW w:w="1692" w:type="dxa"/>
            <w:tcBorders>
              <w:top w:val="single" w:color="auto" w:sz="4" w:space="0"/>
              <w:left w:val="single" w:color="auto" w:sz="4" w:space="0"/>
              <w:bottom w:val="single" w:color="auto" w:sz="4" w:space="0"/>
              <w:right w:val="single" w:color="auto" w:sz="4" w:space="0"/>
            </w:tcBorders>
            <w:vAlign w:val="center"/>
          </w:tcPr>
          <w:p w14:paraId="44C8E756">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rPr>
              <w:t>场地费</w:t>
            </w:r>
          </w:p>
        </w:tc>
        <w:tc>
          <w:tcPr>
            <w:tcW w:w="8508" w:type="dxa"/>
            <w:tcBorders>
              <w:top w:val="single" w:color="auto" w:sz="4" w:space="0"/>
              <w:left w:val="single" w:color="auto" w:sz="4" w:space="0"/>
              <w:bottom w:val="single" w:color="auto" w:sz="4" w:space="0"/>
              <w:right w:val="single" w:color="auto" w:sz="4" w:space="0"/>
            </w:tcBorders>
          </w:tcPr>
          <w:p w14:paraId="7F5A0FA7">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rPr>
              <w:t>由中标</w:t>
            </w:r>
            <w:r>
              <w:rPr>
                <w:rFonts w:hint="eastAsia" w:cs="Times New Roman" w:asciiTheme="majorEastAsia" w:hAnsiTheme="majorEastAsia" w:eastAsiaTheme="majorEastAsia"/>
                <w:sz w:val="28"/>
                <w:szCs w:val="24"/>
                <w:lang w:val="en-US" w:eastAsia="zh-CN"/>
              </w:rPr>
              <w:t>人</w:t>
            </w:r>
            <w:r>
              <w:rPr>
                <w:rFonts w:hint="eastAsia" w:cs="Times New Roman" w:asciiTheme="majorEastAsia" w:hAnsiTheme="majorEastAsia" w:eastAsiaTheme="majorEastAsia"/>
                <w:sz w:val="28"/>
                <w:szCs w:val="24"/>
              </w:rPr>
              <w:t>或者代理机构承担，招标文件中明确</w:t>
            </w:r>
            <w:r>
              <w:rPr>
                <w:rFonts w:cs="Times New Roman" w:asciiTheme="majorEastAsia" w:hAnsiTheme="majorEastAsia" w:eastAsiaTheme="majorEastAsia"/>
                <w:sz w:val="28"/>
                <w:szCs w:val="24"/>
              </w:rPr>
              <w:t>定义</w:t>
            </w:r>
            <w:r>
              <w:rPr>
                <w:rFonts w:hint="eastAsia" w:cs="Times New Roman" w:asciiTheme="majorEastAsia" w:hAnsiTheme="majorEastAsia" w:eastAsiaTheme="majorEastAsia"/>
                <w:sz w:val="28"/>
                <w:szCs w:val="24"/>
              </w:rPr>
              <w:t>。</w:t>
            </w:r>
          </w:p>
        </w:tc>
      </w:tr>
      <w:tr w14:paraId="04EDE727">
        <w:tblPrEx>
          <w:tblCellMar>
            <w:top w:w="0" w:type="dxa"/>
            <w:left w:w="108" w:type="dxa"/>
            <w:bottom w:w="0" w:type="dxa"/>
            <w:right w:w="108" w:type="dxa"/>
          </w:tblCellMar>
        </w:tblPrEx>
        <w:trPr>
          <w:trHeight w:val="454" w:hRule="atLeast"/>
          <w:jc w:val="center"/>
        </w:trPr>
        <w:tc>
          <w:tcPr>
            <w:tcW w:w="1692" w:type="dxa"/>
            <w:tcBorders>
              <w:top w:val="single" w:color="auto" w:sz="4" w:space="0"/>
              <w:left w:val="single" w:color="auto" w:sz="4" w:space="0"/>
              <w:bottom w:val="single" w:color="auto" w:sz="4" w:space="0"/>
              <w:right w:val="single" w:color="auto" w:sz="4" w:space="0"/>
            </w:tcBorders>
            <w:vAlign w:val="center"/>
          </w:tcPr>
          <w:p w14:paraId="36F8D51D">
            <w:pPr>
              <w:spacing w:line="360" w:lineRule="auto"/>
              <w:rPr>
                <w:rFonts w:cs="Times New Roman" w:asciiTheme="majorEastAsia" w:hAnsiTheme="majorEastAsia" w:eastAsiaTheme="majorEastAsia"/>
                <w:sz w:val="28"/>
                <w:szCs w:val="24"/>
              </w:rPr>
            </w:pPr>
            <w:r>
              <w:rPr>
                <w:rFonts w:hint="eastAsia" w:cs="Times New Roman" w:asciiTheme="majorEastAsia" w:hAnsiTheme="majorEastAsia" w:eastAsiaTheme="majorEastAsia"/>
                <w:sz w:val="28"/>
                <w:szCs w:val="24"/>
                <w:lang w:val="en-US" w:eastAsia="zh-CN"/>
              </w:rPr>
              <w:t>评标</w:t>
            </w:r>
            <w:r>
              <w:rPr>
                <w:rFonts w:hint="eastAsia" w:cs="Times New Roman" w:asciiTheme="majorEastAsia" w:hAnsiTheme="majorEastAsia" w:eastAsiaTheme="majorEastAsia"/>
                <w:sz w:val="28"/>
                <w:szCs w:val="24"/>
              </w:rPr>
              <w:t>地点</w:t>
            </w:r>
          </w:p>
        </w:tc>
        <w:tc>
          <w:tcPr>
            <w:tcW w:w="8508" w:type="dxa"/>
            <w:tcBorders>
              <w:top w:val="single" w:color="auto" w:sz="4" w:space="0"/>
              <w:left w:val="single" w:color="auto" w:sz="4" w:space="0"/>
              <w:bottom w:val="single" w:color="auto" w:sz="4" w:space="0"/>
              <w:right w:val="single" w:color="auto" w:sz="4" w:space="0"/>
            </w:tcBorders>
          </w:tcPr>
          <w:p w14:paraId="35147C9D">
            <w:pPr>
              <w:widowControl/>
              <w:jc w:val="left"/>
              <w:rPr>
                <w:rFonts w:ascii="宋体" w:hAnsi="宋体" w:eastAsia="宋体" w:cs="宋体"/>
                <w:kern w:val="0"/>
                <w:sz w:val="24"/>
                <w:szCs w:val="24"/>
              </w:rPr>
            </w:pPr>
            <w:r>
              <w:rPr>
                <w:rFonts w:cs="Times New Roman" w:asciiTheme="majorEastAsia" w:hAnsiTheme="majorEastAsia" w:eastAsiaTheme="majorEastAsia"/>
                <w:sz w:val="28"/>
                <w:szCs w:val="24"/>
              </w:rPr>
              <w:t xml:space="preserve">黑龙江省哈尔滨市香坊区中山路160号松雷集团大厦5层(可根据实际情况调整) </w:t>
            </w:r>
          </w:p>
        </w:tc>
      </w:tr>
    </w:tbl>
    <w:p w14:paraId="456A2B4B">
      <w:pPr>
        <w:pStyle w:val="11"/>
        <w:spacing w:line="360" w:lineRule="auto"/>
        <w:ind w:firstLine="0" w:firstLineChars="0"/>
        <w:rPr>
          <w:rFonts w:asciiTheme="majorEastAsia" w:hAnsiTheme="majorEastAsia" w:eastAsiaTheme="majorEastAsia"/>
          <w:sz w:val="28"/>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105798"/>
    <w:multiLevelType w:val="multilevel"/>
    <w:tmpl w:val="4C105798"/>
    <w:lvl w:ilvl="0" w:tentative="0">
      <w:start w:val="1"/>
      <w:numFmt w:val="japaneseCounting"/>
      <w:lvlText w:val="%1、"/>
      <w:lvlJc w:val="left"/>
      <w:pPr>
        <w:ind w:left="720" w:hanging="720"/>
      </w:pPr>
      <w:rPr>
        <w:rFonts w:hint="default"/>
        <w:lang w:val="en-US"/>
      </w:rPr>
    </w:lvl>
    <w:lvl w:ilvl="1" w:tentative="0">
      <w:start w:val="1"/>
      <w:numFmt w:val="decimal"/>
      <w:lvlText w:val="%2."/>
      <w:lvlJc w:val="left"/>
      <w:pPr>
        <w:ind w:left="825" w:hanging="405"/>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5CA4E03"/>
    <w:multiLevelType w:val="multilevel"/>
    <w:tmpl w:val="65CA4E03"/>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EzYTM5YzcxZGVjYjYwZWYyMzhjZjRiYWQ5NWRlN2QifQ=="/>
  </w:docVars>
  <w:rsids>
    <w:rsidRoot w:val="004E5545"/>
    <w:rsid w:val="00003E33"/>
    <w:rsid w:val="00004B3C"/>
    <w:rsid w:val="00005318"/>
    <w:rsid w:val="00005C7D"/>
    <w:rsid w:val="00005EC1"/>
    <w:rsid w:val="00010728"/>
    <w:rsid w:val="00011FC6"/>
    <w:rsid w:val="000129C4"/>
    <w:rsid w:val="00012E13"/>
    <w:rsid w:val="00012F3E"/>
    <w:rsid w:val="00013250"/>
    <w:rsid w:val="00020B28"/>
    <w:rsid w:val="00023DA5"/>
    <w:rsid w:val="000240F3"/>
    <w:rsid w:val="000248DD"/>
    <w:rsid w:val="000264E4"/>
    <w:rsid w:val="0002659C"/>
    <w:rsid w:val="00027EF7"/>
    <w:rsid w:val="000304AB"/>
    <w:rsid w:val="00030C7B"/>
    <w:rsid w:val="0003141D"/>
    <w:rsid w:val="000324F4"/>
    <w:rsid w:val="0003266F"/>
    <w:rsid w:val="00032D96"/>
    <w:rsid w:val="000352FA"/>
    <w:rsid w:val="00035527"/>
    <w:rsid w:val="00036F7D"/>
    <w:rsid w:val="0004520A"/>
    <w:rsid w:val="000467C5"/>
    <w:rsid w:val="00046F2D"/>
    <w:rsid w:val="000470D9"/>
    <w:rsid w:val="0004744D"/>
    <w:rsid w:val="0005017F"/>
    <w:rsid w:val="00051DFC"/>
    <w:rsid w:val="00056119"/>
    <w:rsid w:val="00056631"/>
    <w:rsid w:val="000602C1"/>
    <w:rsid w:val="000609CF"/>
    <w:rsid w:val="00063800"/>
    <w:rsid w:val="000645FD"/>
    <w:rsid w:val="0006567E"/>
    <w:rsid w:val="00072A01"/>
    <w:rsid w:val="00074332"/>
    <w:rsid w:val="00080E36"/>
    <w:rsid w:val="000829E5"/>
    <w:rsid w:val="00084498"/>
    <w:rsid w:val="0008479A"/>
    <w:rsid w:val="00090363"/>
    <w:rsid w:val="000914F0"/>
    <w:rsid w:val="0009253E"/>
    <w:rsid w:val="00094F32"/>
    <w:rsid w:val="000A0E8C"/>
    <w:rsid w:val="000A3220"/>
    <w:rsid w:val="000A5273"/>
    <w:rsid w:val="000A5FAC"/>
    <w:rsid w:val="000A6A2D"/>
    <w:rsid w:val="000A6CEA"/>
    <w:rsid w:val="000A6F2E"/>
    <w:rsid w:val="000B0D09"/>
    <w:rsid w:val="000B1B01"/>
    <w:rsid w:val="000B2AE1"/>
    <w:rsid w:val="000B2E88"/>
    <w:rsid w:val="000B4585"/>
    <w:rsid w:val="000B5FD9"/>
    <w:rsid w:val="000B6D61"/>
    <w:rsid w:val="000C125A"/>
    <w:rsid w:val="000C1A86"/>
    <w:rsid w:val="000C24EA"/>
    <w:rsid w:val="000C3A2C"/>
    <w:rsid w:val="000C5CE6"/>
    <w:rsid w:val="000C6EFA"/>
    <w:rsid w:val="000D02DC"/>
    <w:rsid w:val="000D2ADC"/>
    <w:rsid w:val="000D624C"/>
    <w:rsid w:val="000D7B8A"/>
    <w:rsid w:val="000D7C9F"/>
    <w:rsid w:val="000E03C1"/>
    <w:rsid w:val="000E08F4"/>
    <w:rsid w:val="000E10EC"/>
    <w:rsid w:val="000E2B2F"/>
    <w:rsid w:val="000E4AB0"/>
    <w:rsid w:val="000E60A0"/>
    <w:rsid w:val="000F2283"/>
    <w:rsid w:val="000F309C"/>
    <w:rsid w:val="00105A7D"/>
    <w:rsid w:val="00106200"/>
    <w:rsid w:val="001100EE"/>
    <w:rsid w:val="0011211F"/>
    <w:rsid w:val="0011253E"/>
    <w:rsid w:val="00112C61"/>
    <w:rsid w:val="00114AB6"/>
    <w:rsid w:val="00115D3E"/>
    <w:rsid w:val="001168AD"/>
    <w:rsid w:val="001218AE"/>
    <w:rsid w:val="00122933"/>
    <w:rsid w:val="00124321"/>
    <w:rsid w:val="00127A43"/>
    <w:rsid w:val="001328A1"/>
    <w:rsid w:val="00133AE2"/>
    <w:rsid w:val="00136E2A"/>
    <w:rsid w:val="0014204A"/>
    <w:rsid w:val="00142FDE"/>
    <w:rsid w:val="00143889"/>
    <w:rsid w:val="00145693"/>
    <w:rsid w:val="00146E71"/>
    <w:rsid w:val="001501C1"/>
    <w:rsid w:val="00150BD5"/>
    <w:rsid w:val="001546F7"/>
    <w:rsid w:val="00161294"/>
    <w:rsid w:val="00161B9F"/>
    <w:rsid w:val="001643BC"/>
    <w:rsid w:val="001662B7"/>
    <w:rsid w:val="00167508"/>
    <w:rsid w:val="001703D0"/>
    <w:rsid w:val="001703DE"/>
    <w:rsid w:val="00174545"/>
    <w:rsid w:val="00180DD8"/>
    <w:rsid w:val="0018466F"/>
    <w:rsid w:val="00185B1C"/>
    <w:rsid w:val="001864C0"/>
    <w:rsid w:val="001911E6"/>
    <w:rsid w:val="001922F4"/>
    <w:rsid w:val="001929E0"/>
    <w:rsid w:val="00192C2D"/>
    <w:rsid w:val="00195CFD"/>
    <w:rsid w:val="00196805"/>
    <w:rsid w:val="00196E68"/>
    <w:rsid w:val="0019726C"/>
    <w:rsid w:val="001A4FFB"/>
    <w:rsid w:val="001A6286"/>
    <w:rsid w:val="001A7859"/>
    <w:rsid w:val="001B0691"/>
    <w:rsid w:val="001B095A"/>
    <w:rsid w:val="001B2AA6"/>
    <w:rsid w:val="001C1095"/>
    <w:rsid w:val="001D380A"/>
    <w:rsid w:val="001D4E16"/>
    <w:rsid w:val="001E1C22"/>
    <w:rsid w:val="001E3387"/>
    <w:rsid w:val="001E5408"/>
    <w:rsid w:val="001F094B"/>
    <w:rsid w:val="001F1379"/>
    <w:rsid w:val="001F4EC0"/>
    <w:rsid w:val="001F5669"/>
    <w:rsid w:val="001F60C5"/>
    <w:rsid w:val="001F688D"/>
    <w:rsid w:val="001F6C04"/>
    <w:rsid w:val="001F75AA"/>
    <w:rsid w:val="001F7D38"/>
    <w:rsid w:val="00202EFA"/>
    <w:rsid w:val="00204223"/>
    <w:rsid w:val="00204F75"/>
    <w:rsid w:val="002062D5"/>
    <w:rsid w:val="00207518"/>
    <w:rsid w:val="00212B96"/>
    <w:rsid w:val="002131E7"/>
    <w:rsid w:val="0021594A"/>
    <w:rsid w:val="0021616F"/>
    <w:rsid w:val="002162EC"/>
    <w:rsid w:val="00221407"/>
    <w:rsid w:val="00221902"/>
    <w:rsid w:val="002277ED"/>
    <w:rsid w:val="00231961"/>
    <w:rsid w:val="002325E5"/>
    <w:rsid w:val="00233A7E"/>
    <w:rsid w:val="00234D40"/>
    <w:rsid w:val="0023506C"/>
    <w:rsid w:val="002356E4"/>
    <w:rsid w:val="00236845"/>
    <w:rsid w:val="00236E0F"/>
    <w:rsid w:val="00236E56"/>
    <w:rsid w:val="00237624"/>
    <w:rsid w:val="00243B7D"/>
    <w:rsid w:val="0024576C"/>
    <w:rsid w:val="00250657"/>
    <w:rsid w:val="0025215C"/>
    <w:rsid w:val="00253023"/>
    <w:rsid w:val="00255388"/>
    <w:rsid w:val="00255850"/>
    <w:rsid w:val="00255AD2"/>
    <w:rsid w:val="00256498"/>
    <w:rsid w:val="00260959"/>
    <w:rsid w:val="002653DF"/>
    <w:rsid w:val="00274567"/>
    <w:rsid w:val="00275278"/>
    <w:rsid w:val="00280794"/>
    <w:rsid w:val="0028230D"/>
    <w:rsid w:val="0028684F"/>
    <w:rsid w:val="002927A8"/>
    <w:rsid w:val="00293A22"/>
    <w:rsid w:val="002A0322"/>
    <w:rsid w:val="002A61B0"/>
    <w:rsid w:val="002B0C3A"/>
    <w:rsid w:val="002B38D3"/>
    <w:rsid w:val="002B46B0"/>
    <w:rsid w:val="002B7FD2"/>
    <w:rsid w:val="002C2159"/>
    <w:rsid w:val="002C4E25"/>
    <w:rsid w:val="002C5A5D"/>
    <w:rsid w:val="002C72C8"/>
    <w:rsid w:val="002D2430"/>
    <w:rsid w:val="002D32FA"/>
    <w:rsid w:val="002D790C"/>
    <w:rsid w:val="002E3C11"/>
    <w:rsid w:val="002E73B1"/>
    <w:rsid w:val="002F5E00"/>
    <w:rsid w:val="00301461"/>
    <w:rsid w:val="003016C9"/>
    <w:rsid w:val="00301E9F"/>
    <w:rsid w:val="00304E2C"/>
    <w:rsid w:val="0030554E"/>
    <w:rsid w:val="00307325"/>
    <w:rsid w:val="0030774E"/>
    <w:rsid w:val="00310533"/>
    <w:rsid w:val="00310C26"/>
    <w:rsid w:val="00311502"/>
    <w:rsid w:val="00311B32"/>
    <w:rsid w:val="00312815"/>
    <w:rsid w:val="003129CC"/>
    <w:rsid w:val="00313408"/>
    <w:rsid w:val="00314E25"/>
    <w:rsid w:val="003156B0"/>
    <w:rsid w:val="00316CE6"/>
    <w:rsid w:val="00320F4A"/>
    <w:rsid w:val="00321C0C"/>
    <w:rsid w:val="00322699"/>
    <w:rsid w:val="003254C1"/>
    <w:rsid w:val="00325F01"/>
    <w:rsid w:val="00327561"/>
    <w:rsid w:val="00330401"/>
    <w:rsid w:val="003400F5"/>
    <w:rsid w:val="003417D3"/>
    <w:rsid w:val="00343AAD"/>
    <w:rsid w:val="00344232"/>
    <w:rsid w:val="003448FD"/>
    <w:rsid w:val="003529EA"/>
    <w:rsid w:val="00355164"/>
    <w:rsid w:val="00356189"/>
    <w:rsid w:val="00356786"/>
    <w:rsid w:val="003621FC"/>
    <w:rsid w:val="00364090"/>
    <w:rsid w:val="00364834"/>
    <w:rsid w:val="00370123"/>
    <w:rsid w:val="003762C7"/>
    <w:rsid w:val="003802BE"/>
    <w:rsid w:val="0038568C"/>
    <w:rsid w:val="003918A4"/>
    <w:rsid w:val="003928EC"/>
    <w:rsid w:val="00394C1D"/>
    <w:rsid w:val="003967B9"/>
    <w:rsid w:val="00396B5F"/>
    <w:rsid w:val="003A05A9"/>
    <w:rsid w:val="003A16E3"/>
    <w:rsid w:val="003A22D6"/>
    <w:rsid w:val="003A2EDE"/>
    <w:rsid w:val="003A47C7"/>
    <w:rsid w:val="003B1AFE"/>
    <w:rsid w:val="003B2379"/>
    <w:rsid w:val="003B2D16"/>
    <w:rsid w:val="003B3201"/>
    <w:rsid w:val="003B4822"/>
    <w:rsid w:val="003B72E5"/>
    <w:rsid w:val="003B7C69"/>
    <w:rsid w:val="003B7F3E"/>
    <w:rsid w:val="003C30CA"/>
    <w:rsid w:val="003C3947"/>
    <w:rsid w:val="003C595B"/>
    <w:rsid w:val="003C6AAE"/>
    <w:rsid w:val="003C6C3F"/>
    <w:rsid w:val="003C7839"/>
    <w:rsid w:val="003D0B0B"/>
    <w:rsid w:val="003D310D"/>
    <w:rsid w:val="003D34AE"/>
    <w:rsid w:val="003D38E9"/>
    <w:rsid w:val="003E44CA"/>
    <w:rsid w:val="003E6A56"/>
    <w:rsid w:val="003F257F"/>
    <w:rsid w:val="0040223A"/>
    <w:rsid w:val="00407056"/>
    <w:rsid w:val="004119FE"/>
    <w:rsid w:val="0042306F"/>
    <w:rsid w:val="004253D4"/>
    <w:rsid w:val="00426C31"/>
    <w:rsid w:val="00426EDC"/>
    <w:rsid w:val="00430486"/>
    <w:rsid w:val="00434507"/>
    <w:rsid w:val="00434C9C"/>
    <w:rsid w:val="00437DE2"/>
    <w:rsid w:val="00440C3B"/>
    <w:rsid w:val="00441BED"/>
    <w:rsid w:val="00443549"/>
    <w:rsid w:val="00444D28"/>
    <w:rsid w:val="00445676"/>
    <w:rsid w:val="004465B4"/>
    <w:rsid w:val="00447332"/>
    <w:rsid w:val="00451834"/>
    <w:rsid w:val="004567F0"/>
    <w:rsid w:val="00461CA3"/>
    <w:rsid w:val="00464F7D"/>
    <w:rsid w:val="00465B74"/>
    <w:rsid w:val="00466A3D"/>
    <w:rsid w:val="00467D42"/>
    <w:rsid w:val="00470B82"/>
    <w:rsid w:val="00472AE4"/>
    <w:rsid w:val="00474321"/>
    <w:rsid w:val="00475C15"/>
    <w:rsid w:val="00477082"/>
    <w:rsid w:val="00477865"/>
    <w:rsid w:val="004815AF"/>
    <w:rsid w:val="00481B64"/>
    <w:rsid w:val="00485075"/>
    <w:rsid w:val="00486F6C"/>
    <w:rsid w:val="00490FBA"/>
    <w:rsid w:val="004943EC"/>
    <w:rsid w:val="004A38AB"/>
    <w:rsid w:val="004A4065"/>
    <w:rsid w:val="004A4EDE"/>
    <w:rsid w:val="004A7C51"/>
    <w:rsid w:val="004B4B5E"/>
    <w:rsid w:val="004B6FEB"/>
    <w:rsid w:val="004B7AD9"/>
    <w:rsid w:val="004B7C41"/>
    <w:rsid w:val="004C1633"/>
    <w:rsid w:val="004C2996"/>
    <w:rsid w:val="004C5561"/>
    <w:rsid w:val="004D1986"/>
    <w:rsid w:val="004D213E"/>
    <w:rsid w:val="004D5037"/>
    <w:rsid w:val="004D59AE"/>
    <w:rsid w:val="004D61AE"/>
    <w:rsid w:val="004E38DE"/>
    <w:rsid w:val="004E547D"/>
    <w:rsid w:val="004E5545"/>
    <w:rsid w:val="004E6903"/>
    <w:rsid w:val="004E7521"/>
    <w:rsid w:val="004F015D"/>
    <w:rsid w:val="004F3DCB"/>
    <w:rsid w:val="004F51C0"/>
    <w:rsid w:val="004F59C2"/>
    <w:rsid w:val="00501267"/>
    <w:rsid w:val="0050176C"/>
    <w:rsid w:val="0050586F"/>
    <w:rsid w:val="00506E7A"/>
    <w:rsid w:val="00510EB5"/>
    <w:rsid w:val="00513D87"/>
    <w:rsid w:val="00513E8D"/>
    <w:rsid w:val="00513FD9"/>
    <w:rsid w:val="0051494C"/>
    <w:rsid w:val="00516A61"/>
    <w:rsid w:val="00523F9F"/>
    <w:rsid w:val="0053153A"/>
    <w:rsid w:val="00533438"/>
    <w:rsid w:val="00540DB4"/>
    <w:rsid w:val="00541406"/>
    <w:rsid w:val="005417DA"/>
    <w:rsid w:val="005519AD"/>
    <w:rsid w:val="00551CDE"/>
    <w:rsid w:val="00552868"/>
    <w:rsid w:val="00555C97"/>
    <w:rsid w:val="0055615D"/>
    <w:rsid w:val="005572BE"/>
    <w:rsid w:val="005572FD"/>
    <w:rsid w:val="0056309C"/>
    <w:rsid w:val="00571AE7"/>
    <w:rsid w:val="00575755"/>
    <w:rsid w:val="00576118"/>
    <w:rsid w:val="00577477"/>
    <w:rsid w:val="005816ED"/>
    <w:rsid w:val="00584B13"/>
    <w:rsid w:val="00586126"/>
    <w:rsid w:val="0058625D"/>
    <w:rsid w:val="005943B5"/>
    <w:rsid w:val="0059549E"/>
    <w:rsid w:val="00597506"/>
    <w:rsid w:val="00597B9B"/>
    <w:rsid w:val="005B0441"/>
    <w:rsid w:val="005B305F"/>
    <w:rsid w:val="005B796E"/>
    <w:rsid w:val="005C08F7"/>
    <w:rsid w:val="005C4857"/>
    <w:rsid w:val="005C7DB7"/>
    <w:rsid w:val="005D4F72"/>
    <w:rsid w:val="005D527D"/>
    <w:rsid w:val="005D6E32"/>
    <w:rsid w:val="005E297E"/>
    <w:rsid w:val="005E2B08"/>
    <w:rsid w:val="005E2EC8"/>
    <w:rsid w:val="005E3DE1"/>
    <w:rsid w:val="005E451D"/>
    <w:rsid w:val="005E5FF6"/>
    <w:rsid w:val="005E6393"/>
    <w:rsid w:val="005E7F4F"/>
    <w:rsid w:val="005F0E14"/>
    <w:rsid w:val="005F2377"/>
    <w:rsid w:val="005F3506"/>
    <w:rsid w:val="005F702C"/>
    <w:rsid w:val="006058AB"/>
    <w:rsid w:val="00606887"/>
    <w:rsid w:val="006069C4"/>
    <w:rsid w:val="00606F74"/>
    <w:rsid w:val="006077C5"/>
    <w:rsid w:val="00607AF2"/>
    <w:rsid w:val="00607B5B"/>
    <w:rsid w:val="00610CA8"/>
    <w:rsid w:val="006155AC"/>
    <w:rsid w:val="00617CF8"/>
    <w:rsid w:val="0062168A"/>
    <w:rsid w:val="006243E5"/>
    <w:rsid w:val="00626197"/>
    <w:rsid w:val="0063716D"/>
    <w:rsid w:val="006401B3"/>
    <w:rsid w:val="006405A6"/>
    <w:rsid w:val="00640A1E"/>
    <w:rsid w:val="00640CA8"/>
    <w:rsid w:val="00644896"/>
    <w:rsid w:val="00646542"/>
    <w:rsid w:val="00650C7B"/>
    <w:rsid w:val="0065399D"/>
    <w:rsid w:val="00654F9B"/>
    <w:rsid w:val="006568BB"/>
    <w:rsid w:val="00656B26"/>
    <w:rsid w:val="00656D54"/>
    <w:rsid w:val="00656E90"/>
    <w:rsid w:val="006658EC"/>
    <w:rsid w:val="00666C24"/>
    <w:rsid w:val="0067064B"/>
    <w:rsid w:val="00671B29"/>
    <w:rsid w:val="006740F8"/>
    <w:rsid w:val="00674323"/>
    <w:rsid w:val="00674B57"/>
    <w:rsid w:val="00676382"/>
    <w:rsid w:val="0067777F"/>
    <w:rsid w:val="00680BAA"/>
    <w:rsid w:val="0068157B"/>
    <w:rsid w:val="00681EA2"/>
    <w:rsid w:val="00685370"/>
    <w:rsid w:val="00686E0E"/>
    <w:rsid w:val="0069491D"/>
    <w:rsid w:val="006A1FCB"/>
    <w:rsid w:val="006A41DC"/>
    <w:rsid w:val="006A4F42"/>
    <w:rsid w:val="006A5039"/>
    <w:rsid w:val="006A6FCC"/>
    <w:rsid w:val="006A776B"/>
    <w:rsid w:val="006B4489"/>
    <w:rsid w:val="006B4715"/>
    <w:rsid w:val="006B55DF"/>
    <w:rsid w:val="006B6073"/>
    <w:rsid w:val="006B6829"/>
    <w:rsid w:val="006B7071"/>
    <w:rsid w:val="006B7163"/>
    <w:rsid w:val="006C66E3"/>
    <w:rsid w:val="006C6AB5"/>
    <w:rsid w:val="006C7002"/>
    <w:rsid w:val="006D4D36"/>
    <w:rsid w:val="006E0485"/>
    <w:rsid w:val="006E058F"/>
    <w:rsid w:val="006E0DB7"/>
    <w:rsid w:val="006E17EB"/>
    <w:rsid w:val="006E1A37"/>
    <w:rsid w:val="006E29E8"/>
    <w:rsid w:val="006E431C"/>
    <w:rsid w:val="006F07D9"/>
    <w:rsid w:val="006F4A36"/>
    <w:rsid w:val="006F718F"/>
    <w:rsid w:val="007017FA"/>
    <w:rsid w:val="00704419"/>
    <w:rsid w:val="00714244"/>
    <w:rsid w:val="0071496D"/>
    <w:rsid w:val="00714AEC"/>
    <w:rsid w:val="00717AD2"/>
    <w:rsid w:val="007213CF"/>
    <w:rsid w:val="00722ECC"/>
    <w:rsid w:val="00732654"/>
    <w:rsid w:val="00733DD7"/>
    <w:rsid w:val="00736534"/>
    <w:rsid w:val="0074143C"/>
    <w:rsid w:val="0074219A"/>
    <w:rsid w:val="0074283D"/>
    <w:rsid w:val="007428DB"/>
    <w:rsid w:val="00743A3B"/>
    <w:rsid w:val="007462E6"/>
    <w:rsid w:val="007505E4"/>
    <w:rsid w:val="00750EF0"/>
    <w:rsid w:val="00750F98"/>
    <w:rsid w:val="007511BC"/>
    <w:rsid w:val="00751D8E"/>
    <w:rsid w:val="00754BD9"/>
    <w:rsid w:val="00764501"/>
    <w:rsid w:val="00765828"/>
    <w:rsid w:val="00767379"/>
    <w:rsid w:val="00767EBF"/>
    <w:rsid w:val="00770670"/>
    <w:rsid w:val="00771029"/>
    <w:rsid w:val="00772331"/>
    <w:rsid w:val="007730A9"/>
    <w:rsid w:val="007805FF"/>
    <w:rsid w:val="00781AB6"/>
    <w:rsid w:val="00787EEF"/>
    <w:rsid w:val="007907AD"/>
    <w:rsid w:val="00790F31"/>
    <w:rsid w:val="0079137F"/>
    <w:rsid w:val="007915B6"/>
    <w:rsid w:val="00791BF5"/>
    <w:rsid w:val="00792D26"/>
    <w:rsid w:val="0079315D"/>
    <w:rsid w:val="00795042"/>
    <w:rsid w:val="0079524B"/>
    <w:rsid w:val="0079712B"/>
    <w:rsid w:val="007A3D9D"/>
    <w:rsid w:val="007A5F46"/>
    <w:rsid w:val="007B1A57"/>
    <w:rsid w:val="007B3A33"/>
    <w:rsid w:val="007B77A4"/>
    <w:rsid w:val="007C3B17"/>
    <w:rsid w:val="007C5EBC"/>
    <w:rsid w:val="007C6301"/>
    <w:rsid w:val="007C6D33"/>
    <w:rsid w:val="007D0E92"/>
    <w:rsid w:val="007D0F38"/>
    <w:rsid w:val="007D6ACB"/>
    <w:rsid w:val="007D77AA"/>
    <w:rsid w:val="007D796A"/>
    <w:rsid w:val="007D7C87"/>
    <w:rsid w:val="007E0139"/>
    <w:rsid w:val="007E1F73"/>
    <w:rsid w:val="007E2D91"/>
    <w:rsid w:val="007E476D"/>
    <w:rsid w:val="007F256C"/>
    <w:rsid w:val="007F2EBD"/>
    <w:rsid w:val="007F30D4"/>
    <w:rsid w:val="007F6599"/>
    <w:rsid w:val="008005A0"/>
    <w:rsid w:val="0080087A"/>
    <w:rsid w:val="008012FF"/>
    <w:rsid w:val="00802396"/>
    <w:rsid w:val="00804119"/>
    <w:rsid w:val="00804580"/>
    <w:rsid w:val="00811050"/>
    <w:rsid w:val="00811059"/>
    <w:rsid w:val="008111E1"/>
    <w:rsid w:val="00811528"/>
    <w:rsid w:val="00813EB1"/>
    <w:rsid w:val="00815A59"/>
    <w:rsid w:val="008164C2"/>
    <w:rsid w:val="00816E5A"/>
    <w:rsid w:val="008173A2"/>
    <w:rsid w:val="00817A38"/>
    <w:rsid w:val="008203C2"/>
    <w:rsid w:val="008215F4"/>
    <w:rsid w:val="0082375F"/>
    <w:rsid w:val="008242D5"/>
    <w:rsid w:val="0082548D"/>
    <w:rsid w:val="00827AF1"/>
    <w:rsid w:val="008325F9"/>
    <w:rsid w:val="008340C2"/>
    <w:rsid w:val="00835A69"/>
    <w:rsid w:val="0083711F"/>
    <w:rsid w:val="00837C86"/>
    <w:rsid w:val="008411AE"/>
    <w:rsid w:val="00843248"/>
    <w:rsid w:val="00846619"/>
    <w:rsid w:val="00850FDC"/>
    <w:rsid w:val="00852688"/>
    <w:rsid w:val="00861473"/>
    <w:rsid w:val="00862F70"/>
    <w:rsid w:val="00863098"/>
    <w:rsid w:val="00863657"/>
    <w:rsid w:val="00864E84"/>
    <w:rsid w:val="00867403"/>
    <w:rsid w:val="00870FD5"/>
    <w:rsid w:val="00871FBF"/>
    <w:rsid w:val="00872ED3"/>
    <w:rsid w:val="0087473A"/>
    <w:rsid w:val="00875D7B"/>
    <w:rsid w:val="00876678"/>
    <w:rsid w:val="008825D1"/>
    <w:rsid w:val="0088349C"/>
    <w:rsid w:val="008849C0"/>
    <w:rsid w:val="0088589A"/>
    <w:rsid w:val="008871E1"/>
    <w:rsid w:val="00891B1F"/>
    <w:rsid w:val="00891B58"/>
    <w:rsid w:val="00891DF8"/>
    <w:rsid w:val="008934C8"/>
    <w:rsid w:val="008937EB"/>
    <w:rsid w:val="00893D0D"/>
    <w:rsid w:val="00893F03"/>
    <w:rsid w:val="008950C6"/>
    <w:rsid w:val="008A0470"/>
    <w:rsid w:val="008A2346"/>
    <w:rsid w:val="008A3E53"/>
    <w:rsid w:val="008A3EBE"/>
    <w:rsid w:val="008A476D"/>
    <w:rsid w:val="008A4B1E"/>
    <w:rsid w:val="008A68A6"/>
    <w:rsid w:val="008A6B6F"/>
    <w:rsid w:val="008B595F"/>
    <w:rsid w:val="008B6481"/>
    <w:rsid w:val="008B66D3"/>
    <w:rsid w:val="008B6801"/>
    <w:rsid w:val="008B71CE"/>
    <w:rsid w:val="008B770D"/>
    <w:rsid w:val="008C06DD"/>
    <w:rsid w:val="008C176F"/>
    <w:rsid w:val="008C2654"/>
    <w:rsid w:val="008C2AA7"/>
    <w:rsid w:val="008C5367"/>
    <w:rsid w:val="008C60CF"/>
    <w:rsid w:val="008C637F"/>
    <w:rsid w:val="008C6B53"/>
    <w:rsid w:val="008D0A75"/>
    <w:rsid w:val="008D32E9"/>
    <w:rsid w:val="008D3545"/>
    <w:rsid w:val="008E0731"/>
    <w:rsid w:val="008E1397"/>
    <w:rsid w:val="008E2142"/>
    <w:rsid w:val="008E76BD"/>
    <w:rsid w:val="008F00AB"/>
    <w:rsid w:val="008F2243"/>
    <w:rsid w:val="008F2A59"/>
    <w:rsid w:val="008F34C1"/>
    <w:rsid w:val="00900811"/>
    <w:rsid w:val="00902CE0"/>
    <w:rsid w:val="00902DB7"/>
    <w:rsid w:val="00904299"/>
    <w:rsid w:val="00904FCA"/>
    <w:rsid w:val="00905935"/>
    <w:rsid w:val="00913484"/>
    <w:rsid w:val="009134B3"/>
    <w:rsid w:val="00915EDE"/>
    <w:rsid w:val="00921E40"/>
    <w:rsid w:val="009259D4"/>
    <w:rsid w:val="00927A84"/>
    <w:rsid w:val="009303D5"/>
    <w:rsid w:val="00930B81"/>
    <w:rsid w:val="00933586"/>
    <w:rsid w:val="00934416"/>
    <w:rsid w:val="00934C17"/>
    <w:rsid w:val="009356BF"/>
    <w:rsid w:val="00936D70"/>
    <w:rsid w:val="00941B27"/>
    <w:rsid w:val="00941DC9"/>
    <w:rsid w:val="00942330"/>
    <w:rsid w:val="00945119"/>
    <w:rsid w:val="009455F1"/>
    <w:rsid w:val="00945E57"/>
    <w:rsid w:val="00945F2B"/>
    <w:rsid w:val="00950AE5"/>
    <w:rsid w:val="0095265F"/>
    <w:rsid w:val="009533EA"/>
    <w:rsid w:val="00961804"/>
    <w:rsid w:val="00962E3F"/>
    <w:rsid w:val="00963BF9"/>
    <w:rsid w:val="0097069E"/>
    <w:rsid w:val="00972151"/>
    <w:rsid w:val="00972A1A"/>
    <w:rsid w:val="0097366F"/>
    <w:rsid w:val="00977B22"/>
    <w:rsid w:val="009808BA"/>
    <w:rsid w:val="00980E06"/>
    <w:rsid w:val="0098385A"/>
    <w:rsid w:val="009858BF"/>
    <w:rsid w:val="0099045A"/>
    <w:rsid w:val="00991A3F"/>
    <w:rsid w:val="0099217F"/>
    <w:rsid w:val="00993A19"/>
    <w:rsid w:val="009A0376"/>
    <w:rsid w:val="009A0C22"/>
    <w:rsid w:val="009A5149"/>
    <w:rsid w:val="009B13FC"/>
    <w:rsid w:val="009B4FC7"/>
    <w:rsid w:val="009B59FD"/>
    <w:rsid w:val="009B5DA0"/>
    <w:rsid w:val="009B6C51"/>
    <w:rsid w:val="009B7D7E"/>
    <w:rsid w:val="009C691F"/>
    <w:rsid w:val="009C7AE0"/>
    <w:rsid w:val="009D12DD"/>
    <w:rsid w:val="009D1BFE"/>
    <w:rsid w:val="009D2A1A"/>
    <w:rsid w:val="009D2F3E"/>
    <w:rsid w:val="009D525B"/>
    <w:rsid w:val="009D5338"/>
    <w:rsid w:val="009D58CD"/>
    <w:rsid w:val="009E0092"/>
    <w:rsid w:val="009E2281"/>
    <w:rsid w:val="009E6573"/>
    <w:rsid w:val="009E6794"/>
    <w:rsid w:val="009F2612"/>
    <w:rsid w:val="009F3EEE"/>
    <w:rsid w:val="009F4635"/>
    <w:rsid w:val="009F46C4"/>
    <w:rsid w:val="009F6300"/>
    <w:rsid w:val="009F795E"/>
    <w:rsid w:val="009F7C6B"/>
    <w:rsid w:val="00A005D0"/>
    <w:rsid w:val="00A02868"/>
    <w:rsid w:val="00A0303B"/>
    <w:rsid w:val="00A072EF"/>
    <w:rsid w:val="00A10DDA"/>
    <w:rsid w:val="00A17016"/>
    <w:rsid w:val="00A27466"/>
    <w:rsid w:val="00A32BFC"/>
    <w:rsid w:val="00A36C68"/>
    <w:rsid w:val="00A37325"/>
    <w:rsid w:val="00A37D5D"/>
    <w:rsid w:val="00A44409"/>
    <w:rsid w:val="00A45BD7"/>
    <w:rsid w:val="00A535D6"/>
    <w:rsid w:val="00A539D3"/>
    <w:rsid w:val="00A55A1F"/>
    <w:rsid w:val="00A565A4"/>
    <w:rsid w:val="00A56A4E"/>
    <w:rsid w:val="00A57A7B"/>
    <w:rsid w:val="00A60B26"/>
    <w:rsid w:val="00A60D45"/>
    <w:rsid w:val="00A62A13"/>
    <w:rsid w:val="00A63E8E"/>
    <w:rsid w:val="00A65D05"/>
    <w:rsid w:val="00A70FEE"/>
    <w:rsid w:val="00A77615"/>
    <w:rsid w:val="00A8458F"/>
    <w:rsid w:val="00A87C3D"/>
    <w:rsid w:val="00A94478"/>
    <w:rsid w:val="00A946B1"/>
    <w:rsid w:val="00A97B02"/>
    <w:rsid w:val="00AA12F3"/>
    <w:rsid w:val="00AA1996"/>
    <w:rsid w:val="00AA351A"/>
    <w:rsid w:val="00AA4AC0"/>
    <w:rsid w:val="00AA508D"/>
    <w:rsid w:val="00AA666F"/>
    <w:rsid w:val="00AA6E92"/>
    <w:rsid w:val="00AA72CD"/>
    <w:rsid w:val="00AB36EB"/>
    <w:rsid w:val="00AB6161"/>
    <w:rsid w:val="00AB7984"/>
    <w:rsid w:val="00AC033A"/>
    <w:rsid w:val="00AC0EFB"/>
    <w:rsid w:val="00AC17D3"/>
    <w:rsid w:val="00AC1A22"/>
    <w:rsid w:val="00AC288F"/>
    <w:rsid w:val="00AC394D"/>
    <w:rsid w:val="00AE0F24"/>
    <w:rsid w:val="00AE285D"/>
    <w:rsid w:val="00AE2CFA"/>
    <w:rsid w:val="00AE604D"/>
    <w:rsid w:val="00AF0C65"/>
    <w:rsid w:val="00AF6B04"/>
    <w:rsid w:val="00AF6E8C"/>
    <w:rsid w:val="00B0079C"/>
    <w:rsid w:val="00B02847"/>
    <w:rsid w:val="00B07FE6"/>
    <w:rsid w:val="00B10C6F"/>
    <w:rsid w:val="00B12276"/>
    <w:rsid w:val="00B12F91"/>
    <w:rsid w:val="00B132DE"/>
    <w:rsid w:val="00B14430"/>
    <w:rsid w:val="00B145A7"/>
    <w:rsid w:val="00B15586"/>
    <w:rsid w:val="00B21483"/>
    <w:rsid w:val="00B2352E"/>
    <w:rsid w:val="00B246CC"/>
    <w:rsid w:val="00B24B74"/>
    <w:rsid w:val="00B26095"/>
    <w:rsid w:val="00B265F1"/>
    <w:rsid w:val="00B31133"/>
    <w:rsid w:val="00B311A0"/>
    <w:rsid w:val="00B335FF"/>
    <w:rsid w:val="00B339F6"/>
    <w:rsid w:val="00B33E75"/>
    <w:rsid w:val="00B37CD7"/>
    <w:rsid w:val="00B40415"/>
    <w:rsid w:val="00B40E6A"/>
    <w:rsid w:val="00B41B60"/>
    <w:rsid w:val="00B43163"/>
    <w:rsid w:val="00B51D2F"/>
    <w:rsid w:val="00B51E3D"/>
    <w:rsid w:val="00B5220C"/>
    <w:rsid w:val="00B52479"/>
    <w:rsid w:val="00B552D7"/>
    <w:rsid w:val="00B5547B"/>
    <w:rsid w:val="00B56DD8"/>
    <w:rsid w:val="00B57955"/>
    <w:rsid w:val="00B60DC1"/>
    <w:rsid w:val="00B6173C"/>
    <w:rsid w:val="00B6549F"/>
    <w:rsid w:val="00B66403"/>
    <w:rsid w:val="00B70987"/>
    <w:rsid w:val="00B711EB"/>
    <w:rsid w:val="00B71201"/>
    <w:rsid w:val="00B71540"/>
    <w:rsid w:val="00B7590A"/>
    <w:rsid w:val="00B759B6"/>
    <w:rsid w:val="00B76A8A"/>
    <w:rsid w:val="00B80FFD"/>
    <w:rsid w:val="00B876DA"/>
    <w:rsid w:val="00B87A86"/>
    <w:rsid w:val="00B962E0"/>
    <w:rsid w:val="00BA1064"/>
    <w:rsid w:val="00BA1596"/>
    <w:rsid w:val="00BA1D9D"/>
    <w:rsid w:val="00BA36C6"/>
    <w:rsid w:val="00BA66C0"/>
    <w:rsid w:val="00BA7F37"/>
    <w:rsid w:val="00BB18C5"/>
    <w:rsid w:val="00BB4C77"/>
    <w:rsid w:val="00BB7EC4"/>
    <w:rsid w:val="00BC204A"/>
    <w:rsid w:val="00BC2312"/>
    <w:rsid w:val="00BC4CF6"/>
    <w:rsid w:val="00BC6ECC"/>
    <w:rsid w:val="00BC735F"/>
    <w:rsid w:val="00BD06A5"/>
    <w:rsid w:val="00BD076E"/>
    <w:rsid w:val="00BD17C7"/>
    <w:rsid w:val="00BD358A"/>
    <w:rsid w:val="00BD38C2"/>
    <w:rsid w:val="00BD41C4"/>
    <w:rsid w:val="00BD4F1F"/>
    <w:rsid w:val="00BD53C2"/>
    <w:rsid w:val="00BD65BC"/>
    <w:rsid w:val="00BE514F"/>
    <w:rsid w:val="00BF26B8"/>
    <w:rsid w:val="00BF6B87"/>
    <w:rsid w:val="00C03357"/>
    <w:rsid w:val="00C04D5C"/>
    <w:rsid w:val="00C06F16"/>
    <w:rsid w:val="00C115F9"/>
    <w:rsid w:val="00C11E9F"/>
    <w:rsid w:val="00C139CF"/>
    <w:rsid w:val="00C20DCF"/>
    <w:rsid w:val="00C223A8"/>
    <w:rsid w:val="00C24ECE"/>
    <w:rsid w:val="00C25E02"/>
    <w:rsid w:val="00C25ECD"/>
    <w:rsid w:val="00C26E90"/>
    <w:rsid w:val="00C30EC9"/>
    <w:rsid w:val="00C33BBB"/>
    <w:rsid w:val="00C35E0C"/>
    <w:rsid w:val="00C36F32"/>
    <w:rsid w:val="00C40C0C"/>
    <w:rsid w:val="00C40DEE"/>
    <w:rsid w:val="00C40F23"/>
    <w:rsid w:val="00C44496"/>
    <w:rsid w:val="00C44C75"/>
    <w:rsid w:val="00C46FBE"/>
    <w:rsid w:val="00C47108"/>
    <w:rsid w:val="00C50881"/>
    <w:rsid w:val="00C53D59"/>
    <w:rsid w:val="00C54EDB"/>
    <w:rsid w:val="00C552BF"/>
    <w:rsid w:val="00C60533"/>
    <w:rsid w:val="00C627F2"/>
    <w:rsid w:val="00C63092"/>
    <w:rsid w:val="00C6497E"/>
    <w:rsid w:val="00C65E94"/>
    <w:rsid w:val="00C663FD"/>
    <w:rsid w:val="00C6775B"/>
    <w:rsid w:val="00C702D1"/>
    <w:rsid w:val="00C7160C"/>
    <w:rsid w:val="00C71D98"/>
    <w:rsid w:val="00C72033"/>
    <w:rsid w:val="00C7505E"/>
    <w:rsid w:val="00C83BA0"/>
    <w:rsid w:val="00C874B8"/>
    <w:rsid w:val="00C90AE7"/>
    <w:rsid w:val="00C91072"/>
    <w:rsid w:val="00C9142D"/>
    <w:rsid w:val="00C95E18"/>
    <w:rsid w:val="00C961F8"/>
    <w:rsid w:val="00CA0CBC"/>
    <w:rsid w:val="00CA14F5"/>
    <w:rsid w:val="00CA27FE"/>
    <w:rsid w:val="00CB1C9B"/>
    <w:rsid w:val="00CB3029"/>
    <w:rsid w:val="00CB3D53"/>
    <w:rsid w:val="00CB46CF"/>
    <w:rsid w:val="00CB514D"/>
    <w:rsid w:val="00CC03C7"/>
    <w:rsid w:val="00CC1383"/>
    <w:rsid w:val="00CC2A17"/>
    <w:rsid w:val="00CC4E3A"/>
    <w:rsid w:val="00CC6571"/>
    <w:rsid w:val="00CD31E6"/>
    <w:rsid w:val="00CD540D"/>
    <w:rsid w:val="00CD607C"/>
    <w:rsid w:val="00CD6285"/>
    <w:rsid w:val="00CE18A5"/>
    <w:rsid w:val="00CE2306"/>
    <w:rsid w:val="00CE2A06"/>
    <w:rsid w:val="00CE3257"/>
    <w:rsid w:val="00CE3477"/>
    <w:rsid w:val="00CE429C"/>
    <w:rsid w:val="00CE5C0A"/>
    <w:rsid w:val="00CE5E4B"/>
    <w:rsid w:val="00CF07F3"/>
    <w:rsid w:val="00CF1238"/>
    <w:rsid w:val="00CF381D"/>
    <w:rsid w:val="00CF4657"/>
    <w:rsid w:val="00CF560C"/>
    <w:rsid w:val="00CF599D"/>
    <w:rsid w:val="00D005F3"/>
    <w:rsid w:val="00D056FE"/>
    <w:rsid w:val="00D074CB"/>
    <w:rsid w:val="00D1746E"/>
    <w:rsid w:val="00D17AE9"/>
    <w:rsid w:val="00D2086B"/>
    <w:rsid w:val="00D20CB3"/>
    <w:rsid w:val="00D2178B"/>
    <w:rsid w:val="00D21AFC"/>
    <w:rsid w:val="00D21E78"/>
    <w:rsid w:val="00D26BAB"/>
    <w:rsid w:val="00D31881"/>
    <w:rsid w:val="00D31A0E"/>
    <w:rsid w:val="00D40D93"/>
    <w:rsid w:val="00D4160B"/>
    <w:rsid w:val="00D41ED8"/>
    <w:rsid w:val="00D45DF9"/>
    <w:rsid w:val="00D50529"/>
    <w:rsid w:val="00D50D3F"/>
    <w:rsid w:val="00D510C3"/>
    <w:rsid w:val="00D54E6B"/>
    <w:rsid w:val="00D551A6"/>
    <w:rsid w:val="00D556D1"/>
    <w:rsid w:val="00D56672"/>
    <w:rsid w:val="00D5681E"/>
    <w:rsid w:val="00D57D7A"/>
    <w:rsid w:val="00D63838"/>
    <w:rsid w:val="00D64F2F"/>
    <w:rsid w:val="00D65D27"/>
    <w:rsid w:val="00D7065A"/>
    <w:rsid w:val="00D714A0"/>
    <w:rsid w:val="00D74534"/>
    <w:rsid w:val="00D75C12"/>
    <w:rsid w:val="00D807BB"/>
    <w:rsid w:val="00D807D8"/>
    <w:rsid w:val="00D80A4E"/>
    <w:rsid w:val="00D81E2F"/>
    <w:rsid w:val="00D836CC"/>
    <w:rsid w:val="00D83858"/>
    <w:rsid w:val="00D86E17"/>
    <w:rsid w:val="00D86EED"/>
    <w:rsid w:val="00D92A91"/>
    <w:rsid w:val="00D94B6C"/>
    <w:rsid w:val="00D9528D"/>
    <w:rsid w:val="00D95DA5"/>
    <w:rsid w:val="00D968E7"/>
    <w:rsid w:val="00D96AC5"/>
    <w:rsid w:val="00DA06FD"/>
    <w:rsid w:val="00DA411D"/>
    <w:rsid w:val="00DA41DE"/>
    <w:rsid w:val="00DA5E85"/>
    <w:rsid w:val="00DB622D"/>
    <w:rsid w:val="00DB6A27"/>
    <w:rsid w:val="00DC396C"/>
    <w:rsid w:val="00DC4741"/>
    <w:rsid w:val="00DD3422"/>
    <w:rsid w:val="00DD6B62"/>
    <w:rsid w:val="00DE10A8"/>
    <w:rsid w:val="00DE1B8D"/>
    <w:rsid w:val="00DE213A"/>
    <w:rsid w:val="00DE2A40"/>
    <w:rsid w:val="00DF0030"/>
    <w:rsid w:val="00DF0291"/>
    <w:rsid w:val="00DF1174"/>
    <w:rsid w:val="00DF4295"/>
    <w:rsid w:val="00DF4A2A"/>
    <w:rsid w:val="00DF4B0F"/>
    <w:rsid w:val="00DF6F8B"/>
    <w:rsid w:val="00DF789F"/>
    <w:rsid w:val="00DF7B47"/>
    <w:rsid w:val="00E035A7"/>
    <w:rsid w:val="00E03A20"/>
    <w:rsid w:val="00E051E0"/>
    <w:rsid w:val="00E07486"/>
    <w:rsid w:val="00E12694"/>
    <w:rsid w:val="00E12718"/>
    <w:rsid w:val="00E12C5D"/>
    <w:rsid w:val="00E13E9F"/>
    <w:rsid w:val="00E149DF"/>
    <w:rsid w:val="00E15878"/>
    <w:rsid w:val="00E17A82"/>
    <w:rsid w:val="00E20135"/>
    <w:rsid w:val="00E212AA"/>
    <w:rsid w:val="00E227FF"/>
    <w:rsid w:val="00E23570"/>
    <w:rsid w:val="00E25185"/>
    <w:rsid w:val="00E25CA2"/>
    <w:rsid w:val="00E35662"/>
    <w:rsid w:val="00E36E1F"/>
    <w:rsid w:val="00E41BC6"/>
    <w:rsid w:val="00E42A67"/>
    <w:rsid w:val="00E44C43"/>
    <w:rsid w:val="00E52017"/>
    <w:rsid w:val="00E56D02"/>
    <w:rsid w:val="00E5749D"/>
    <w:rsid w:val="00E57F93"/>
    <w:rsid w:val="00E60022"/>
    <w:rsid w:val="00E60514"/>
    <w:rsid w:val="00E620FB"/>
    <w:rsid w:val="00E62D18"/>
    <w:rsid w:val="00E64C12"/>
    <w:rsid w:val="00E64F8C"/>
    <w:rsid w:val="00E65807"/>
    <w:rsid w:val="00E66717"/>
    <w:rsid w:val="00E66AAA"/>
    <w:rsid w:val="00E67605"/>
    <w:rsid w:val="00E70064"/>
    <w:rsid w:val="00E7060E"/>
    <w:rsid w:val="00E74778"/>
    <w:rsid w:val="00E77567"/>
    <w:rsid w:val="00E83826"/>
    <w:rsid w:val="00E8404D"/>
    <w:rsid w:val="00E859FE"/>
    <w:rsid w:val="00E91063"/>
    <w:rsid w:val="00E9158A"/>
    <w:rsid w:val="00E922A1"/>
    <w:rsid w:val="00E932D6"/>
    <w:rsid w:val="00E93A8C"/>
    <w:rsid w:val="00E93C77"/>
    <w:rsid w:val="00E93E48"/>
    <w:rsid w:val="00E95FEB"/>
    <w:rsid w:val="00E9603D"/>
    <w:rsid w:val="00EA070F"/>
    <w:rsid w:val="00EA5BF4"/>
    <w:rsid w:val="00EA727D"/>
    <w:rsid w:val="00EB06BE"/>
    <w:rsid w:val="00EB7800"/>
    <w:rsid w:val="00EC03D8"/>
    <w:rsid w:val="00EC04AE"/>
    <w:rsid w:val="00EC2261"/>
    <w:rsid w:val="00EC2599"/>
    <w:rsid w:val="00EC384F"/>
    <w:rsid w:val="00EC60AC"/>
    <w:rsid w:val="00EC6EA7"/>
    <w:rsid w:val="00EC72E4"/>
    <w:rsid w:val="00EC79E0"/>
    <w:rsid w:val="00ED375E"/>
    <w:rsid w:val="00ED3960"/>
    <w:rsid w:val="00ED3CDD"/>
    <w:rsid w:val="00ED43D8"/>
    <w:rsid w:val="00ED6A9F"/>
    <w:rsid w:val="00ED77AB"/>
    <w:rsid w:val="00EE02D8"/>
    <w:rsid w:val="00EE151A"/>
    <w:rsid w:val="00EE16DB"/>
    <w:rsid w:val="00EE2000"/>
    <w:rsid w:val="00EE258E"/>
    <w:rsid w:val="00EE2EA4"/>
    <w:rsid w:val="00EE4B8D"/>
    <w:rsid w:val="00EE5124"/>
    <w:rsid w:val="00EE5493"/>
    <w:rsid w:val="00EE5EEC"/>
    <w:rsid w:val="00EE6DD4"/>
    <w:rsid w:val="00EF098A"/>
    <w:rsid w:val="00EF3744"/>
    <w:rsid w:val="00EF3AED"/>
    <w:rsid w:val="00EF4E03"/>
    <w:rsid w:val="00EF70A4"/>
    <w:rsid w:val="00EF772D"/>
    <w:rsid w:val="00F0349C"/>
    <w:rsid w:val="00F0664D"/>
    <w:rsid w:val="00F0719E"/>
    <w:rsid w:val="00F10CC7"/>
    <w:rsid w:val="00F10F0D"/>
    <w:rsid w:val="00F10F61"/>
    <w:rsid w:val="00F11300"/>
    <w:rsid w:val="00F1207E"/>
    <w:rsid w:val="00F2145D"/>
    <w:rsid w:val="00F2584B"/>
    <w:rsid w:val="00F2673A"/>
    <w:rsid w:val="00F26FAC"/>
    <w:rsid w:val="00F34CF2"/>
    <w:rsid w:val="00F35A0D"/>
    <w:rsid w:val="00F379BC"/>
    <w:rsid w:val="00F402CD"/>
    <w:rsid w:val="00F4281D"/>
    <w:rsid w:val="00F46B10"/>
    <w:rsid w:val="00F502DE"/>
    <w:rsid w:val="00F509FD"/>
    <w:rsid w:val="00F539B5"/>
    <w:rsid w:val="00F546D7"/>
    <w:rsid w:val="00F546E6"/>
    <w:rsid w:val="00F560C9"/>
    <w:rsid w:val="00F616A3"/>
    <w:rsid w:val="00F64220"/>
    <w:rsid w:val="00F75032"/>
    <w:rsid w:val="00F75795"/>
    <w:rsid w:val="00F75A28"/>
    <w:rsid w:val="00F762C5"/>
    <w:rsid w:val="00F80BB1"/>
    <w:rsid w:val="00F82D69"/>
    <w:rsid w:val="00F83A5E"/>
    <w:rsid w:val="00F84152"/>
    <w:rsid w:val="00F85626"/>
    <w:rsid w:val="00F8786B"/>
    <w:rsid w:val="00FA3015"/>
    <w:rsid w:val="00FA3413"/>
    <w:rsid w:val="00FA6135"/>
    <w:rsid w:val="00FB25E3"/>
    <w:rsid w:val="00FB3895"/>
    <w:rsid w:val="00FB54B9"/>
    <w:rsid w:val="00FB5EAA"/>
    <w:rsid w:val="00FB7D95"/>
    <w:rsid w:val="00FC100E"/>
    <w:rsid w:val="00FC39AC"/>
    <w:rsid w:val="00FC7290"/>
    <w:rsid w:val="00FC7654"/>
    <w:rsid w:val="00FC77DE"/>
    <w:rsid w:val="00FD509A"/>
    <w:rsid w:val="00FD60A6"/>
    <w:rsid w:val="00FE13FC"/>
    <w:rsid w:val="00FE1E7E"/>
    <w:rsid w:val="00FE3A92"/>
    <w:rsid w:val="00FE4504"/>
    <w:rsid w:val="00FE66BC"/>
    <w:rsid w:val="00FF03A0"/>
    <w:rsid w:val="00FF6BB0"/>
    <w:rsid w:val="01B774CE"/>
    <w:rsid w:val="01F33470"/>
    <w:rsid w:val="02FF5E45"/>
    <w:rsid w:val="042E0DB9"/>
    <w:rsid w:val="09AB165C"/>
    <w:rsid w:val="0A7E1D45"/>
    <w:rsid w:val="0A944092"/>
    <w:rsid w:val="0B545283"/>
    <w:rsid w:val="0DC87888"/>
    <w:rsid w:val="10646EE9"/>
    <w:rsid w:val="128F2D41"/>
    <w:rsid w:val="191B4612"/>
    <w:rsid w:val="1BB61A68"/>
    <w:rsid w:val="24CE7375"/>
    <w:rsid w:val="2527505B"/>
    <w:rsid w:val="25846F1D"/>
    <w:rsid w:val="25973F8F"/>
    <w:rsid w:val="361E0C75"/>
    <w:rsid w:val="3D8F3346"/>
    <w:rsid w:val="3E794F95"/>
    <w:rsid w:val="406C5A78"/>
    <w:rsid w:val="42BC7C05"/>
    <w:rsid w:val="4395606C"/>
    <w:rsid w:val="445907CA"/>
    <w:rsid w:val="47B202DB"/>
    <w:rsid w:val="54CA2DDA"/>
    <w:rsid w:val="5C3F445D"/>
    <w:rsid w:val="5C537F09"/>
    <w:rsid w:val="5E007876"/>
    <w:rsid w:val="5E3B1739"/>
    <w:rsid w:val="61B2122D"/>
    <w:rsid w:val="62585A1D"/>
    <w:rsid w:val="63CA0277"/>
    <w:rsid w:val="64776CA0"/>
    <w:rsid w:val="64B35AB8"/>
    <w:rsid w:val="67F80B1A"/>
    <w:rsid w:val="6A0C4664"/>
    <w:rsid w:val="6BFC0521"/>
    <w:rsid w:val="6F814935"/>
    <w:rsid w:val="75374E13"/>
    <w:rsid w:val="760A7432"/>
    <w:rsid w:val="7BDF4E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FollowedHyperlink"/>
    <w:basedOn w:val="6"/>
    <w:semiHidden/>
    <w:unhideWhenUsed/>
    <w:qFormat/>
    <w:uiPriority w:val="99"/>
    <w:rPr>
      <w:color w:val="800080" w:themeColor="followedHyperlink"/>
      <w:u w:val="single"/>
      <w14:textFill>
        <w14:solidFill>
          <w14:schemeClr w14:val="folHlink"/>
        </w14:solidFill>
      </w14:textFill>
    </w:rPr>
  </w:style>
  <w:style w:type="character" w:styleId="8">
    <w:name w:val="Hyperlink"/>
    <w:basedOn w:val="6"/>
    <w:unhideWhenUsed/>
    <w:qFormat/>
    <w:uiPriority w:val="99"/>
    <w:rPr>
      <w:color w:val="0000FF" w:themeColor="hyperlink"/>
      <w:u w:val="single"/>
      <w14:textFill>
        <w14:solidFill>
          <w14:schemeClr w14:val="hlink"/>
        </w14:solidFill>
      </w14:textFill>
    </w:rPr>
  </w:style>
  <w:style w:type="character" w:customStyle="1" w:styleId="9">
    <w:name w:val="页眉 Char"/>
    <w:basedOn w:val="6"/>
    <w:link w:val="4"/>
    <w:qFormat/>
    <w:uiPriority w:val="99"/>
    <w:rPr>
      <w:sz w:val="18"/>
      <w:szCs w:val="18"/>
    </w:rPr>
  </w:style>
  <w:style w:type="character" w:customStyle="1" w:styleId="10">
    <w:name w:val="页脚 Char"/>
    <w:basedOn w:val="6"/>
    <w:link w:val="3"/>
    <w:qFormat/>
    <w:uiPriority w:val="99"/>
    <w:rPr>
      <w:sz w:val="18"/>
      <w:szCs w:val="18"/>
    </w:rPr>
  </w:style>
  <w:style w:type="paragraph" w:styleId="11">
    <w:name w:val="List Paragraph"/>
    <w:basedOn w:val="1"/>
    <w:qFormat/>
    <w:uiPriority w:val="34"/>
    <w:pPr>
      <w:ind w:firstLine="420" w:firstLineChars="200"/>
    </w:pPr>
  </w:style>
  <w:style w:type="paragraph" w:customStyle="1" w:styleId="12">
    <w:name w:val="p0"/>
    <w:basedOn w:val="1"/>
    <w:qFormat/>
    <w:uiPriority w:val="0"/>
    <w:pPr>
      <w:widowControl/>
    </w:pPr>
    <w:rPr>
      <w:rFonts w:ascii="Times New Roman" w:hAnsi="Times New Roman" w:eastAsia="宋体" w:cs="Times New Roman"/>
      <w:kern w:val="0"/>
      <w:szCs w:val="21"/>
    </w:rPr>
  </w:style>
  <w:style w:type="character" w:customStyle="1" w:styleId="13">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5</Pages>
  <Words>2119</Words>
  <Characters>2657</Characters>
  <Lines>24</Lines>
  <Paragraphs>6</Paragraphs>
  <TotalTime>0</TotalTime>
  <ScaleCrop>false</ScaleCrop>
  <LinksUpToDate>false</LinksUpToDate>
  <CharactersWithSpaces>2666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2021-08-10T03:49:00Z</dcterms:created>
  <dc:creator>河南省伟信招标管理咨询有限公司:河南省伟信招标管理咨询有限公司</dc:creator>
  <cp:lastModifiedBy>童心媛</cp:lastModifiedBy>
  <dcterms:modified xsi:type="dcterms:W3CDTF">2025-09-26T09:00:41Z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16ACAC4A86B84C559ED1BF67003A243C</vt:lpwstr>
  </property>
  <property fmtid="{D5CDD505-2E9C-101B-9397-08002B2CF9AE}" pid="4" name="KSOTemplateDocerSaveRecord">
    <vt:lpwstr>eyJoZGlkIjoiM2U4N2E5MDYyOWE1N2YxN2E5YjJiZDM2YmRlMWE3YjMiLCJ1c2VySWQiOiIxNjc3NDQ5MDM2In0=</vt:lpwstr>
  </property>
</Properties>
</file>